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EB" w:rsidRPr="00704AE2" w:rsidRDefault="004215EB" w:rsidP="004215EB">
      <w:pPr>
        <w:pStyle w:val="Header"/>
        <w:rPr>
          <w:rFonts w:cs="Arial"/>
        </w:rPr>
      </w:pPr>
      <w:r>
        <w:rPr>
          <w:noProof/>
        </w:rPr>
        <w:drawing>
          <wp:anchor distT="0" distB="0" distL="114300" distR="114300" simplePos="0" relativeHeight="251659264" behindDoc="1" locked="0" layoutInCell="1" allowOverlap="1" wp14:anchorId="4240C682" wp14:editId="4A0C3A39">
            <wp:simplePos x="0" y="0"/>
            <wp:positionH relativeFrom="column">
              <wp:posOffset>-209550</wp:posOffset>
            </wp:positionH>
            <wp:positionV relativeFrom="paragraph">
              <wp:posOffset>-628650</wp:posOffset>
            </wp:positionV>
            <wp:extent cx="3916680" cy="1588135"/>
            <wp:effectExtent l="0" t="0" r="762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jc w:val="center"/>
        <w:rPr>
          <w:rFonts w:cs="Arial"/>
        </w:rPr>
      </w:pPr>
    </w:p>
    <w:p w:rsidR="004215EB" w:rsidRPr="00704AE2" w:rsidRDefault="004215EB" w:rsidP="004215EB">
      <w:pPr>
        <w:pStyle w:val="Header"/>
        <w:rPr>
          <w:rFonts w:cs="Arial"/>
        </w:rPr>
      </w:pPr>
    </w:p>
    <w:p w:rsidR="004215EB" w:rsidRPr="00704AE2" w:rsidRDefault="004215EB" w:rsidP="004215EB">
      <w:pPr>
        <w:pStyle w:val="Header"/>
        <w:rPr>
          <w:rFonts w:cs="Arial"/>
        </w:rPr>
      </w:pPr>
    </w:p>
    <w:tbl>
      <w:tblPr>
        <w:tblW w:w="8647" w:type="dxa"/>
        <w:tblInd w:w="142" w:type="dxa"/>
        <w:tblCellMar>
          <w:left w:w="0" w:type="dxa"/>
          <w:right w:w="0" w:type="dxa"/>
        </w:tblCellMar>
        <w:tblLook w:val="01E0" w:firstRow="1" w:lastRow="1" w:firstColumn="1" w:lastColumn="1" w:noHBand="0" w:noVBand="0"/>
      </w:tblPr>
      <w:tblGrid>
        <w:gridCol w:w="8647"/>
      </w:tblGrid>
      <w:tr w:rsidR="004215EB" w:rsidRPr="00704AE2" w:rsidTr="00225209">
        <w:trPr>
          <w:cantSplit/>
          <w:trHeight w:hRule="exact" w:val="2268"/>
        </w:trPr>
        <w:tc>
          <w:tcPr>
            <w:tcW w:w="8647" w:type="dxa"/>
            <w:tcBorders>
              <w:bottom w:val="single" w:sz="4" w:space="0" w:color="auto"/>
            </w:tcBorders>
            <w:vAlign w:val="bottom"/>
          </w:tcPr>
          <w:p w:rsidR="004215EB" w:rsidRPr="00704AE2" w:rsidRDefault="004215EB" w:rsidP="00225209">
            <w:pPr>
              <w:pStyle w:val="Subject2"/>
              <w:rPr>
                <w:sz w:val="32"/>
              </w:rPr>
            </w:pPr>
          </w:p>
          <w:p w:rsidR="004215EB" w:rsidRPr="00704AE2" w:rsidRDefault="004215EB" w:rsidP="00225209">
            <w:pPr>
              <w:pStyle w:val="Subject2"/>
              <w:rPr>
                <w:sz w:val="32"/>
              </w:rPr>
            </w:pPr>
          </w:p>
          <w:p w:rsidR="004215EB" w:rsidRPr="00704AE2" w:rsidRDefault="004215EB" w:rsidP="00225209">
            <w:pPr>
              <w:pStyle w:val="Subject2"/>
              <w:rPr>
                <w:b/>
                <w:sz w:val="32"/>
              </w:rPr>
            </w:pPr>
            <w:r>
              <w:rPr>
                <w:b/>
                <w:sz w:val="32"/>
              </w:rPr>
              <w:t xml:space="preserve">Broadcast Rights Licence </w:t>
            </w:r>
            <w:r w:rsidR="00915147">
              <w:rPr>
                <w:b/>
                <w:sz w:val="32"/>
              </w:rPr>
              <w:t>Agreement</w:t>
            </w:r>
          </w:p>
        </w:tc>
      </w:tr>
      <w:tr w:rsidR="004215EB" w:rsidRPr="00704AE2" w:rsidTr="00225209">
        <w:trPr>
          <w:cantSplit/>
          <w:trHeight w:hRule="exact" w:val="567"/>
        </w:trPr>
        <w:tc>
          <w:tcPr>
            <w:tcW w:w="8647" w:type="dxa"/>
            <w:vAlign w:val="bottom"/>
          </w:tcPr>
          <w:p w:rsidR="004215EB" w:rsidRPr="00704AE2" w:rsidRDefault="004215EB" w:rsidP="00225209">
            <w:pPr>
              <w:pStyle w:val="CoverText"/>
              <w:rPr>
                <w:sz w:val="32"/>
              </w:rPr>
            </w:pPr>
          </w:p>
        </w:tc>
      </w:tr>
      <w:tr w:rsidR="004215EB" w:rsidRPr="00704AE2" w:rsidTr="00225209">
        <w:trPr>
          <w:cantSplit/>
          <w:trHeight w:hRule="exact" w:val="3969"/>
        </w:trPr>
        <w:tc>
          <w:tcPr>
            <w:tcW w:w="8647" w:type="dxa"/>
          </w:tcPr>
          <w:p w:rsidR="004215EB" w:rsidRPr="001173D6" w:rsidRDefault="004215EB" w:rsidP="001173D6">
            <w:pPr>
              <w:pStyle w:val="Party1"/>
              <w:spacing w:after="0"/>
              <w:rPr>
                <w:b/>
              </w:rPr>
            </w:pPr>
            <w:r w:rsidRPr="001173D6">
              <w:rPr>
                <w:b/>
              </w:rPr>
              <w:t xml:space="preserve">New South Wales Rugby League Limited </w:t>
            </w:r>
          </w:p>
          <w:p w:rsidR="001173D6" w:rsidRPr="00704AE2" w:rsidRDefault="001173D6" w:rsidP="00225209">
            <w:pPr>
              <w:pStyle w:val="Party1"/>
            </w:pPr>
            <w:r>
              <w:t>ABN 11 002 704 761</w:t>
            </w:r>
          </w:p>
          <w:p w:rsidR="001173D6" w:rsidRDefault="001173D6" w:rsidP="00225209">
            <w:pPr>
              <w:pStyle w:val="Party1"/>
              <w:rPr>
                <w:b/>
                <w:highlight w:val="yellow"/>
              </w:rPr>
            </w:pPr>
          </w:p>
          <w:p w:rsidR="001173D6" w:rsidRDefault="001173D6" w:rsidP="00225209">
            <w:pPr>
              <w:pStyle w:val="Party1"/>
              <w:rPr>
                <w:b/>
                <w:highlight w:val="yellow"/>
              </w:rPr>
            </w:pPr>
          </w:p>
          <w:p w:rsidR="004215EB" w:rsidRDefault="004215EB" w:rsidP="001173D6">
            <w:pPr>
              <w:pStyle w:val="Party1"/>
              <w:spacing w:after="0"/>
              <w:rPr>
                <w:b/>
              </w:rPr>
            </w:pPr>
            <w:r w:rsidRPr="004215EB">
              <w:rPr>
                <w:b/>
                <w:highlight w:val="yellow"/>
              </w:rPr>
              <w:t>[</w:t>
            </w:r>
            <w:r>
              <w:rPr>
                <w:highlight w:val="yellow"/>
              </w:rPr>
              <w:t xml:space="preserve">Insert name of </w:t>
            </w:r>
            <w:r w:rsidR="00A85B81">
              <w:rPr>
                <w:highlight w:val="yellow"/>
              </w:rPr>
              <w:t>Licensee</w:t>
            </w:r>
            <w:r w:rsidRPr="004215EB">
              <w:rPr>
                <w:b/>
                <w:highlight w:val="yellow"/>
              </w:rPr>
              <w:t>]</w:t>
            </w:r>
          </w:p>
          <w:p w:rsidR="00FF7C28" w:rsidRDefault="00FF7C28" w:rsidP="001173D6">
            <w:pPr>
              <w:pStyle w:val="Party1"/>
              <w:spacing w:after="0"/>
              <w:rPr>
                <w:b/>
              </w:rPr>
            </w:pPr>
          </w:p>
          <w:p w:rsidR="00FF7C28" w:rsidRPr="004215EB" w:rsidRDefault="00FF7C28" w:rsidP="001173D6">
            <w:pPr>
              <w:pStyle w:val="Party1"/>
              <w:spacing w:after="0"/>
              <w:rPr>
                <w:b/>
              </w:rPr>
            </w:pPr>
            <w:r>
              <w:rPr>
                <w:b/>
              </w:rPr>
              <w:t>______________________________</w:t>
            </w:r>
          </w:p>
          <w:p w:rsidR="00FF7C28" w:rsidRDefault="00FF7C28" w:rsidP="00225209">
            <w:pPr>
              <w:pStyle w:val="Party1"/>
            </w:pPr>
          </w:p>
          <w:p w:rsidR="004215EB" w:rsidRDefault="001173D6" w:rsidP="00225209">
            <w:pPr>
              <w:pStyle w:val="Party1"/>
            </w:pPr>
            <w:r>
              <w:t xml:space="preserve">ABN </w:t>
            </w:r>
          </w:p>
          <w:p w:rsidR="00FF7C28" w:rsidRPr="00704AE2" w:rsidRDefault="00FF7C28" w:rsidP="00225209">
            <w:pPr>
              <w:pStyle w:val="Party1"/>
            </w:pPr>
            <w:r>
              <w:rPr>
                <w:b/>
              </w:rPr>
              <w:t>______________________________</w:t>
            </w:r>
          </w:p>
          <w:p w:rsidR="004215EB" w:rsidRDefault="004215EB" w:rsidP="00225209">
            <w:pPr>
              <w:pStyle w:val="Party1"/>
            </w:pPr>
          </w:p>
          <w:p w:rsidR="004215EB" w:rsidRPr="00704AE2" w:rsidRDefault="004215EB" w:rsidP="00225209"/>
        </w:tc>
      </w:tr>
    </w:tbl>
    <w:p w:rsidR="00225209" w:rsidRDefault="00225209">
      <w:pPr>
        <w:tabs>
          <w:tab w:val="right" w:pos="9072"/>
        </w:tabs>
        <w:sectPr w:rsidR="00225209">
          <w:headerReference w:type="even" r:id="rId9"/>
          <w:headerReference w:type="default" r:id="rId10"/>
          <w:footerReference w:type="even" r:id="rId11"/>
          <w:footerReference w:type="default" r:id="rId12"/>
          <w:headerReference w:type="first" r:id="rId13"/>
          <w:footerReference w:type="first" r:id="rId14"/>
          <w:pgSz w:w="11906" w:h="16838" w:code="9"/>
          <w:pgMar w:top="1701" w:right="1417" w:bottom="1417" w:left="1417" w:header="567" w:footer="567" w:gutter="0"/>
          <w:pgNumType w:fmt="lowerRoman" w:start="1"/>
          <w:cols w:space="720"/>
          <w:titlePg/>
          <w:docGrid w:linePitch="299"/>
        </w:sectPr>
      </w:pPr>
    </w:p>
    <w:p w:rsidR="00225209" w:rsidRDefault="00225209">
      <w:pPr>
        <w:pStyle w:val="legalTitleDescription"/>
        <w:spacing w:before="480" w:after="480"/>
        <w:rPr>
          <w:b w:val="0"/>
          <w:bCs/>
          <w:sz w:val="34"/>
          <w:szCs w:val="34"/>
        </w:rPr>
      </w:pPr>
      <w:r>
        <w:rPr>
          <w:sz w:val="34"/>
          <w:szCs w:val="34"/>
        </w:rPr>
        <w:lastRenderedPageBreak/>
        <w:t>Dated</w:t>
      </w:r>
      <w:r w:rsidR="00355BEE">
        <w:rPr>
          <w:sz w:val="34"/>
          <w:szCs w:val="34"/>
        </w:rPr>
        <w:tab/>
      </w:r>
      <w:r w:rsidR="00355BEE">
        <w:rPr>
          <w:sz w:val="34"/>
          <w:szCs w:val="34"/>
        </w:rPr>
        <w:tab/>
      </w:r>
      <w:r w:rsidR="00355BEE">
        <w:rPr>
          <w:sz w:val="34"/>
          <w:szCs w:val="34"/>
        </w:rPr>
        <w:tab/>
      </w:r>
      <w:r w:rsidR="00355BEE">
        <w:rPr>
          <w:sz w:val="34"/>
          <w:szCs w:val="34"/>
        </w:rPr>
        <w:tab/>
      </w:r>
      <w:r w:rsidR="00593596">
        <w:rPr>
          <w:b w:val="0"/>
          <w:sz w:val="20"/>
          <w:szCs w:val="34"/>
        </w:rPr>
        <w:t>2020</w:t>
      </w:r>
    </w:p>
    <w:p w:rsidR="00225209" w:rsidRDefault="00225209">
      <w:pPr>
        <w:pStyle w:val="mainTitle"/>
        <w:spacing w:after="480"/>
      </w:pPr>
      <w:r>
        <w:t>Parties</w:t>
      </w:r>
    </w:p>
    <w:tbl>
      <w:tblPr>
        <w:tblW w:w="0" w:type="auto"/>
        <w:tblLook w:val="01E0" w:firstRow="1" w:lastRow="1" w:firstColumn="1" w:lastColumn="1" w:noHBand="0" w:noVBand="0"/>
      </w:tblPr>
      <w:tblGrid>
        <w:gridCol w:w="2079"/>
        <w:gridCol w:w="6993"/>
      </w:tblGrid>
      <w:tr w:rsidR="00225209" w:rsidTr="00A051C9">
        <w:tc>
          <w:tcPr>
            <w:tcW w:w="2079" w:type="dxa"/>
            <w:tcBorders>
              <w:top w:val="nil"/>
              <w:left w:val="nil"/>
              <w:bottom w:val="nil"/>
              <w:right w:val="single" w:sz="4" w:space="0" w:color="auto"/>
            </w:tcBorders>
          </w:tcPr>
          <w:p w:rsidR="00225209" w:rsidRDefault="00225209" w:rsidP="00847DC8">
            <w:pPr>
              <w:spacing w:after="120"/>
              <w:ind w:left="741" w:firstLine="110"/>
              <w:jc w:val="both"/>
              <w:rPr>
                <w:b/>
                <w:sz w:val="18"/>
                <w:szCs w:val="18"/>
              </w:rPr>
            </w:pPr>
            <w:r>
              <w:rPr>
                <w:sz w:val="18"/>
                <w:szCs w:val="18"/>
              </w:rPr>
              <w:t>Name</w:t>
            </w:r>
          </w:p>
        </w:tc>
        <w:tc>
          <w:tcPr>
            <w:tcW w:w="6993" w:type="dxa"/>
            <w:tcBorders>
              <w:top w:val="nil"/>
              <w:left w:val="single" w:sz="4" w:space="0" w:color="auto"/>
              <w:bottom w:val="nil"/>
              <w:right w:val="nil"/>
            </w:tcBorders>
          </w:tcPr>
          <w:p w:rsidR="00225209" w:rsidRDefault="00A051C9">
            <w:pPr>
              <w:spacing w:after="120"/>
              <w:ind w:left="222"/>
              <w:rPr>
                <w:b/>
              </w:rPr>
            </w:pPr>
            <w:r w:rsidRPr="00291A14">
              <w:rPr>
                <w:b/>
              </w:rPr>
              <w:t xml:space="preserve">New South Wales Rugby League Limited </w:t>
            </w:r>
            <w:r w:rsidRPr="00065786">
              <w:rPr>
                <w:b/>
              </w:rPr>
              <w:t>ABN 11 002 704 761</w:t>
            </w:r>
          </w:p>
        </w:tc>
      </w:tr>
      <w:tr w:rsidR="00225209" w:rsidTr="00A051C9">
        <w:tc>
          <w:tcPr>
            <w:tcW w:w="2079" w:type="dxa"/>
            <w:tcBorders>
              <w:top w:val="nil"/>
              <w:left w:val="nil"/>
              <w:bottom w:val="nil"/>
              <w:right w:val="single" w:sz="4" w:space="0" w:color="auto"/>
            </w:tcBorders>
          </w:tcPr>
          <w:p w:rsidR="00225209" w:rsidRDefault="00225209">
            <w:pPr>
              <w:spacing w:after="120"/>
              <w:ind w:left="851"/>
              <w:jc w:val="both"/>
              <w:rPr>
                <w:sz w:val="18"/>
                <w:szCs w:val="18"/>
              </w:rPr>
            </w:pPr>
            <w:r>
              <w:rPr>
                <w:sz w:val="18"/>
                <w:szCs w:val="18"/>
              </w:rPr>
              <w:t>Address</w:t>
            </w:r>
          </w:p>
        </w:tc>
        <w:tc>
          <w:tcPr>
            <w:tcW w:w="6993" w:type="dxa"/>
            <w:tcBorders>
              <w:top w:val="nil"/>
              <w:left w:val="single" w:sz="4" w:space="0" w:color="auto"/>
              <w:bottom w:val="nil"/>
              <w:right w:val="nil"/>
            </w:tcBorders>
          </w:tcPr>
          <w:p w:rsidR="00225209" w:rsidRDefault="005A071C">
            <w:pPr>
              <w:spacing w:after="120"/>
              <w:ind w:left="222"/>
              <w:rPr>
                <w:color w:val="000000"/>
                <w:szCs w:val="22"/>
              </w:rPr>
            </w:pPr>
            <w:r>
              <w:t>12-14 Dawn Fraser Avenue, Sydney Olympic Park NSW 2</w:t>
            </w:r>
            <w:r w:rsidR="00252DAA">
              <w:t>1</w:t>
            </w:r>
            <w:r>
              <w:t>27</w:t>
            </w:r>
          </w:p>
        </w:tc>
      </w:tr>
      <w:tr w:rsidR="00225209" w:rsidTr="00A051C9">
        <w:tc>
          <w:tcPr>
            <w:tcW w:w="2079" w:type="dxa"/>
            <w:tcBorders>
              <w:top w:val="nil"/>
              <w:left w:val="nil"/>
              <w:bottom w:val="nil"/>
              <w:right w:val="single" w:sz="4" w:space="0" w:color="auto"/>
            </w:tcBorders>
          </w:tcPr>
          <w:p w:rsidR="00225209" w:rsidRDefault="00225209" w:rsidP="00251810">
            <w:pPr>
              <w:spacing w:after="120"/>
              <w:ind w:left="851"/>
              <w:jc w:val="both"/>
              <w:rPr>
                <w:sz w:val="18"/>
                <w:szCs w:val="18"/>
              </w:rPr>
            </w:pPr>
            <w:r>
              <w:rPr>
                <w:sz w:val="18"/>
                <w:szCs w:val="18"/>
              </w:rPr>
              <w:t>Contact</w:t>
            </w:r>
            <w:r w:rsidR="009E74B9">
              <w:rPr>
                <w:sz w:val="18"/>
                <w:szCs w:val="18"/>
              </w:rPr>
              <w:t>s</w:t>
            </w:r>
            <w:r w:rsidR="00251810">
              <w:rPr>
                <w:sz w:val="18"/>
                <w:szCs w:val="18"/>
              </w:rPr>
              <w:t xml:space="preserve"> and Emails</w:t>
            </w:r>
          </w:p>
        </w:tc>
        <w:tc>
          <w:tcPr>
            <w:tcW w:w="6993" w:type="dxa"/>
            <w:tcBorders>
              <w:top w:val="nil"/>
              <w:left w:val="single" w:sz="4" w:space="0" w:color="auto"/>
              <w:bottom w:val="nil"/>
              <w:right w:val="nil"/>
            </w:tcBorders>
          </w:tcPr>
          <w:p w:rsidR="00593596" w:rsidRDefault="00551EC4" w:rsidP="00551EC4">
            <w:pPr>
              <w:spacing w:after="120"/>
              <w:ind w:left="222"/>
              <w:rPr>
                <w:color w:val="000000"/>
              </w:rPr>
            </w:pPr>
            <w:r>
              <w:rPr>
                <w:color w:val="000000"/>
                <w:szCs w:val="22"/>
              </w:rPr>
              <w:t xml:space="preserve">Tracie Edmondson / </w:t>
            </w:r>
            <w:hyperlink r:id="rId15" w:history="1">
              <w:r w:rsidRPr="00517AD3">
                <w:rPr>
                  <w:rStyle w:val="Hyperlink"/>
                  <w:szCs w:val="22"/>
                </w:rPr>
                <w:t>tedmondson@nswrl.com.au</w:t>
              </w:r>
            </w:hyperlink>
          </w:p>
          <w:p w:rsidR="00251810" w:rsidRPr="009E74B9" w:rsidRDefault="00593596" w:rsidP="00551EC4">
            <w:pPr>
              <w:spacing w:after="120"/>
              <w:ind w:left="222"/>
              <w:rPr>
                <w:color w:val="000000"/>
                <w:szCs w:val="22"/>
              </w:rPr>
            </w:pPr>
            <w:r>
              <w:rPr>
                <w:color w:val="000000"/>
                <w:szCs w:val="22"/>
              </w:rPr>
              <w:t>Stuart Honeysett</w:t>
            </w:r>
            <w:r w:rsidR="00251810">
              <w:rPr>
                <w:color w:val="000000"/>
                <w:szCs w:val="22"/>
              </w:rPr>
              <w:t xml:space="preserve"> / </w:t>
            </w:r>
            <w:hyperlink r:id="rId16" w:history="1">
              <w:r w:rsidRPr="00B8553C">
                <w:rPr>
                  <w:rStyle w:val="Hyperlink"/>
                  <w:szCs w:val="22"/>
                </w:rPr>
                <w:t>shoneysett@nswrl.com.au</w:t>
              </w:r>
            </w:hyperlink>
          </w:p>
        </w:tc>
      </w:tr>
      <w:tr w:rsidR="00225209" w:rsidTr="00A051C9">
        <w:tc>
          <w:tcPr>
            <w:tcW w:w="2079" w:type="dxa"/>
            <w:tcBorders>
              <w:top w:val="nil"/>
              <w:left w:val="nil"/>
              <w:bottom w:val="nil"/>
              <w:right w:val="single" w:sz="4" w:space="0" w:color="auto"/>
            </w:tcBorders>
          </w:tcPr>
          <w:p w:rsidR="00225209" w:rsidRDefault="00225209">
            <w:pPr>
              <w:spacing w:after="120"/>
              <w:ind w:left="851"/>
              <w:jc w:val="both"/>
              <w:rPr>
                <w:b/>
                <w:sz w:val="18"/>
                <w:szCs w:val="18"/>
              </w:rPr>
            </w:pPr>
            <w:r>
              <w:rPr>
                <w:sz w:val="18"/>
                <w:szCs w:val="18"/>
              </w:rPr>
              <w:t>Short name</w:t>
            </w:r>
          </w:p>
        </w:tc>
        <w:tc>
          <w:tcPr>
            <w:tcW w:w="6993" w:type="dxa"/>
            <w:tcBorders>
              <w:top w:val="nil"/>
              <w:left w:val="single" w:sz="4" w:space="0" w:color="auto"/>
              <w:bottom w:val="nil"/>
              <w:right w:val="nil"/>
            </w:tcBorders>
          </w:tcPr>
          <w:p w:rsidR="00225209" w:rsidRPr="001E29A0" w:rsidRDefault="001E29A0">
            <w:pPr>
              <w:spacing w:after="120"/>
              <w:ind w:left="222"/>
              <w:rPr>
                <w:b/>
              </w:rPr>
            </w:pPr>
            <w:r w:rsidRPr="001E29A0">
              <w:rPr>
                <w:b/>
              </w:rPr>
              <w:t>NSWRL</w:t>
            </w:r>
          </w:p>
        </w:tc>
      </w:tr>
    </w:tbl>
    <w:p w:rsidR="00225209" w:rsidRDefault="00225209"/>
    <w:tbl>
      <w:tblPr>
        <w:tblW w:w="0" w:type="auto"/>
        <w:tblLook w:val="01E0" w:firstRow="1" w:lastRow="1" w:firstColumn="1" w:lastColumn="1" w:noHBand="0" w:noVBand="0"/>
      </w:tblPr>
      <w:tblGrid>
        <w:gridCol w:w="2080"/>
        <w:gridCol w:w="6992"/>
      </w:tblGrid>
      <w:tr w:rsidR="00225209" w:rsidTr="00A051C9">
        <w:tc>
          <w:tcPr>
            <w:tcW w:w="2080" w:type="dxa"/>
            <w:tcBorders>
              <w:top w:val="nil"/>
              <w:left w:val="nil"/>
              <w:bottom w:val="nil"/>
              <w:right w:val="single" w:sz="4" w:space="0" w:color="auto"/>
            </w:tcBorders>
          </w:tcPr>
          <w:p w:rsidR="00225209" w:rsidRDefault="00225209">
            <w:pPr>
              <w:spacing w:after="120"/>
              <w:ind w:left="851"/>
              <w:jc w:val="both"/>
              <w:rPr>
                <w:sz w:val="18"/>
                <w:szCs w:val="18"/>
              </w:rPr>
            </w:pPr>
            <w:r>
              <w:rPr>
                <w:sz w:val="18"/>
                <w:szCs w:val="18"/>
              </w:rPr>
              <w:t>Name</w:t>
            </w:r>
          </w:p>
          <w:p w:rsidR="00FF7C28" w:rsidRDefault="00FF7C28">
            <w:pPr>
              <w:spacing w:after="120"/>
              <w:ind w:left="851"/>
              <w:jc w:val="both"/>
              <w:rPr>
                <w:b/>
                <w:sz w:val="18"/>
                <w:szCs w:val="18"/>
              </w:rPr>
            </w:pPr>
          </w:p>
          <w:p w:rsidR="00FF7C28" w:rsidRDefault="00FF7C28">
            <w:pPr>
              <w:spacing w:after="120"/>
              <w:ind w:left="851"/>
              <w:jc w:val="both"/>
              <w:rPr>
                <w:b/>
                <w:sz w:val="18"/>
                <w:szCs w:val="18"/>
              </w:rPr>
            </w:pPr>
          </w:p>
          <w:p w:rsidR="00FF7C28" w:rsidRDefault="00FF7C28">
            <w:pPr>
              <w:spacing w:after="120"/>
              <w:ind w:left="851"/>
              <w:jc w:val="both"/>
              <w:rPr>
                <w:b/>
                <w:sz w:val="18"/>
                <w:szCs w:val="18"/>
              </w:rPr>
            </w:pPr>
          </w:p>
        </w:tc>
        <w:tc>
          <w:tcPr>
            <w:tcW w:w="6992" w:type="dxa"/>
            <w:tcBorders>
              <w:top w:val="nil"/>
              <w:left w:val="single" w:sz="4" w:space="0" w:color="auto"/>
              <w:bottom w:val="nil"/>
              <w:right w:val="nil"/>
            </w:tcBorders>
          </w:tcPr>
          <w:p w:rsidR="00225209" w:rsidRDefault="001E29A0">
            <w:pPr>
              <w:spacing w:after="120"/>
              <w:ind w:left="170"/>
              <w:rPr>
                <w:b/>
                <w:bCs/>
              </w:rPr>
            </w:pPr>
            <w:r w:rsidRPr="001E29A0">
              <w:rPr>
                <w:b/>
                <w:bCs/>
                <w:highlight w:val="yellow"/>
              </w:rPr>
              <w:t xml:space="preserve">[Insert name of </w:t>
            </w:r>
            <w:r w:rsidR="00FB74F4">
              <w:rPr>
                <w:b/>
                <w:bCs/>
                <w:highlight w:val="yellow"/>
              </w:rPr>
              <w:t>Licensee</w:t>
            </w:r>
            <w:r w:rsidR="00197536">
              <w:rPr>
                <w:b/>
                <w:bCs/>
                <w:highlight w:val="yellow"/>
              </w:rPr>
              <w:t xml:space="preserve"> and ABN</w:t>
            </w:r>
            <w:r w:rsidRPr="001E29A0">
              <w:rPr>
                <w:b/>
                <w:bCs/>
                <w:highlight w:val="yellow"/>
              </w:rPr>
              <w:t>]</w:t>
            </w:r>
          </w:p>
          <w:p w:rsidR="00FF7C28" w:rsidRDefault="00FF7C28" w:rsidP="00FF7C28">
            <w:pPr>
              <w:spacing w:after="120"/>
              <w:rPr>
                <w:b/>
                <w:bCs/>
              </w:rPr>
            </w:pPr>
          </w:p>
          <w:p w:rsidR="00FF7C28" w:rsidRDefault="00FF7C28">
            <w:pPr>
              <w:spacing w:after="120"/>
              <w:ind w:left="170"/>
              <w:rPr>
                <w:b/>
              </w:rPr>
            </w:pPr>
            <w:r>
              <w:rPr>
                <w:b/>
              </w:rPr>
              <w:t>______________________________</w:t>
            </w:r>
          </w:p>
        </w:tc>
      </w:tr>
      <w:tr w:rsidR="00225209" w:rsidTr="00A051C9">
        <w:tc>
          <w:tcPr>
            <w:tcW w:w="2080" w:type="dxa"/>
            <w:tcBorders>
              <w:top w:val="nil"/>
              <w:left w:val="nil"/>
              <w:bottom w:val="nil"/>
              <w:right w:val="single" w:sz="4" w:space="0" w:color="auto"/>
            </w:tcBorders>
          </w:tcPr>
          <w:p w:rsidR="00225209" w:rsidRDefault="00225209">
            <w:pPr>
              <w:spacing w:after="120"/>
              <w:ind w:left="851"/>
              <w:jc w:val="both"/>
              <w:rPr>
                <w:sz w:val="18"/>
                <w:szCs w:val="18"/>
              </w:rPr>
            </w:pPr>
            <w:r>
              <w:rPr>
                <w:sz w:val="18"/>
                <w:szCs w:val="18"/>
              </w:rPr>
              <w:t>Address</w:t>
            </w:r>
          </w:p>
          <w:p w:rsidR="00FF7C28" w:rsidRDefault="00FF7C28">
            <w:pPr>
              <w:spacing w:after="120"/>
              <w:ind w:left="851"/>
              <w:jc w:val="both"/>
              <w:rPr>
                <w:sz w:val="18"/>
                <w:szCs w:val="18"/>
              </w:rPr>
            </w:pPr>
          </w:p>
        </w:tc>
        <w:tc>
          <w:tcPr>
            <w:tcW w:w="6992" w:type="dxa"/>
            <w:tcBorders>
              <w:top w:val="nil"/>
              <w:left w:val="single" w:sz="4" w:space="0" w:color="auto"/>
              <w:bottom w:val="nil"/>
              <w:right w:val="nil"/>
            </w:tcBorders>
          </w:tcPr>
          <w:p w:rsidR="00225209" w:rsidRDefault="00FF7C28">
            <w:pPr>
              <w:spacing w:after="120"/>
              <w:ind w:left="170"/>
              <w:rPr>
                <w:color w:val="000000"/>
                <w:szCs w:val="22"/>
              </w:rPr>
            </w:pPr>
            <w:r>
              <w:rPr>
                <w:b/>
              </w:rPr>
              <w:t>______________________________</w:t>
            </w:r>
          </w:p>
        </w:tc>
      </w:tr>
      <w:tr w:rsidR="00225209" w:rsidTr="00A051C9">
        <w:tc>
          <w:tcPr>
            <w:tcW w:w="2080" w:type="dxa"/>
            <w:tcBorders>
              <w:top w:val="nil"/>
              <w:left w:val="nil"/>
              <w:bottom w:val="nil"/>
              <w:right w:val="single" w:sz="4" w:space="0" w:color="auto"/>
            </w:tcBorders>
          </w:tcPr>
          <w:p w:rsidR="00225209" w:rsidRDefault="00225209">
            <w:pPr>
              <w:spacing w:after="120"/>
              <w:ind w:left="851"/>
              <w:jc w:val="both"/>
              <w:rPr>
                <w:sz w:val="18"/>
                <w:szCs w:val="18"/>
              </w:rPr>
            </w:pPr>
            <w:r>
              <w:rPr>
                <w:sz w:val="18"/>
                <w:szCs w:val="18"/>
              </w:rPr>
              <w:t>Email</w:t>
            </w:r>
          </w:p>
          <w:p w:rsidR="00FF7C28" w:rsidRDefault="00FF7C28">
            <w:pPr>
              <w:spacing w:after="120"/>
              <w:ind w:left="851"/>
              <w:jc w:val="both"/>
              <w:rPr>
                <w:b/>
                <w:sz w:val="18"/>
                <w:szCs w:val="18"/>
              </w:rPr>
            </w:pPr>
          </w:p>
        </w:tc>
        <w:tc>
          <w:tcPr>
            <w:tcW w:w="6992" w:type="dxa"/>
            <w:tcBorders>
              <w:top w:val="nil"/>
              <w:left w:val="single" w:sz="4" w:space="0" w:color="auto"/>
              <w:bottom w:val="nil"/>
              <w:right w:val="nil"/>
            </w:tcBorders>
          </w:tcPr>
          <w:p w:rsidR="00225209" w:rsidRDefault="00FF7C28">
            <w:pPr>
              <w:spacing w:after="120"/>
              <w:ind w:left="170"/>
              <w:rPr>
                <w:color w:val="000000"/>
                <w:szCs w:val="22"/>
              </w:rPr>
            </w:pPr>
            <w:r>
              <w:rPr>
                <w:b/>
              </w:rPr>
              <w:t>______________________________</w:t>
            </w:r>
            <w:r w:rsidRPr="001E29A0">
              <w:rPr>
                <w:b/>
                <w:color w:val="000000"/>
                <w:szCs w:val="22"/>
                <w:highlight w:val="yellow"/>
              </w:rPr>
              <w:t xml:space="preserve"> </w:t>
            </w:r>
          </w:p>
        </w:tc>
      </w:tr>
      <w:tr w:rsidR="00225209" w:rsidTr="00A051C9">
        <w:tc>
          <w:tcPr>
            <w:tcW w:w="2080" w:type="dxa"/>
            <w:tcBorders>
              <w:top w:val="nil"/>
              <w:left w:val="nil"/>
              <w:bottom w:val="nil"/>
              <w:right w:val="single" w:sz="4" w:space="0" w:color="auto"/>
            </w:tcBorders>
          </w:tcPr>
          <w:p w:rsidR="00225209" w:rsidRDefault="00225209">
            <w:pPr>
              <w:spacing w:after="120"/>
              <w:ind w:left="851"/>
              <w:jc w:val="both"/>
              <w:rPr>
                <w:sz w:val="18"/>
                <w:szCs w:val="18"/>
              </w:rPr>
            </w:pPr>
            <w:r>
              <w:rPr>
                <w:sz w:val="18"/>
                <w:szCs w:val="18"/>
              </w:rPr>
              <w:t>Contact</w:t>
            </w:r>
          </w:p>
          <w:p w:rsidR="00FF7C28" w:rsidRDefault="00FF7C28">
            <w:pPr>
              <w:spacing w:after="120"/>
              <w:ind w:left="851"/>
              <w:jc w:val="both"/>
              <w:rPr>
                <w:sz w:val="18"/>
                <w:szCs w:val="18"/>
              </w:rPr>
            </w:pPr>
          </w:p>
        </w:tc>
        <w:tc>
          <w:tcPr>
            <w:tcW w:w="6992" w:type="dxa"/>
            <w:tcBorders>
              <w:top w:val="nil"/>
              <w:left w:val="single" w:sz="4" w:space="0" w:color="auto"/>
              <w:bottom w:val="nil"/>
              <w:right w:val="nil"/>
            </w:tcBorders>
          </w:tcPr>
          <w:p w:rsidR="00225209" w:rsidRDefault="00FF7C28">
            <w:pPr>
              <w:spacing w:after="120"/>
              <w:ind w:left="170"/>
              <w:rPr>
                <w:color w:val="000000"/>
                <w:szCs w:val="22"/>
              </w:rPr>
            </w:pPr>
            <w:r>
              <w:rPr>
                <w:b/>
              </w:rPr>
              <w:t>______________________________</w:t>
            </w:r>
          </w:p>
        </w:tc>
      </w:tr>
      <w:tr w:rsidR="00225209" w:rsidTr="00A051C9">
        <w:tc>
          <w:tcPr>
            <w:tcW w:w="2080" w:type="dxa"/>
            <w:tcBorders>
              <w:top w:val="nil"/>
              <w:left w:val="nil"/>
              <w:bottom w:val="nil"/>
              <w:right w:val="single" w:sz="4" w:space="0" w:color="auto"/>
            </w:tcBorders>
          </w:tcPr>
          <w:p w:rsidR="00225209" w:rsidRDefault="00225209">
            <w:pPr>
              <w:spacing w:after="120"/>
              <w:ind w:left="851"/>
              <w:jc w:val="both"/>
              <w:rPr>
                <w:b/>
                <w:sz w:val="18"/>
                <w:szCs w:val="18"/>
              </w:rPr>
            </w:pPr>
            <w:r>
              <w:rPr>
                <w:sz w:val="18"/>
                <w:szCs w:val="18"/>
              </w:rPr>
              <w:t>Short name</w:t>
            </w:r>
          </w:p>
        </w:tc>
        <w:tc>
          <w:tcPr>
            <w:tcW w:w="6992" w:type="dxa"/>
            <w:tcBorders>
              <w:top w:val="nil"/>
              <w:left w:val="single" w:sz="4" w:space="0" w:color="auto"/>
              <w:bottom w:val="nil"/>
              <w:right w:val="nil"/>
            </w:tcBorders>
          </w:tcPr>
          <w:p w:rsidR="00225209" w:rsidRPr="001E29A0" w:rsidRDefault="00A85B81">
            <w:pPr>
              <w:spacing w:after="120"/>
              <w:ind w:left="170"/>
              <w:rPr>
                <w:b/>
              </w:rPr>
            </w:pPr>
            <w:r>
              <w:rPr>
                <w:b/>
              </w:rPr>
              <w:t>Licensee</w:t>
            </w:r>
          </w:p>
        </w:tc>
      </w:tr>
    </w:tbl>
    <w:p w:rsidR="00225209" w:rsidRDefault="00225209"/>
    <w:p w:rsidR="00225209" w:rsidRDefault="00225209"/>
    <w:p w:rsidR="00225209" w:rsidRDefault="00225209">
      <w:pPr>
        <w:pStyle w:val="mainTitle"/>
        <w:spacing w:before="240" w:after="480"/>
      </w:pPr>
      <w:r>
        <w:t>Background</w:t>
      </w:r>
    </w:p>
    <w:p w:rsidR="00BA1254" w:rsidRPr="007D6AFC" w:rsidRDefault="00BA1254" w:rsidP="00BA1254">
      <w:pPr>
        <w:pStyle w:val="legalRecital1"/>
      </w:pPr>
      <w:r>
        <w:t>NSWRL is the governing body of rugby league in New South Wales and</w:t>
      </w:r>
      <w:r w:rsidRPr="00F14604">
        <w:t xml:space="preserve"> has the exclusive right to determine the </w:t>
      </w:r>
      <w:r>
        <w:t xml:space="preserve">terms </w:t>
      </w:r>
      <w:r w:rsidRPr="00F14604">
        <w:t xml:space="preserve">on which </w:t>
      </w:r>
      <w:r>
        <w:t>broadcasters</w:t>
      </w:r>
      <w:r w:rsidRPr="00F14604">
        <w:t xml:space="preserve"> are granted </w:t>
      </w:r>
      <w:r>
        <w:t>licenses</w:t>
      </w:r>
      <w:r w:rsidRPr="00F14604">
        <w:t xml:space="preserve"> to </w:t>
      </w:r>
      <w:r>
        <w:t>Broadcast the Matches</w:t>
      </w:r>
      <w:r w:rsidRPr="00F14604">
        <w:t xml:space="preserve"> during a </w:t>
      </w:r>
      <w:r w:rsidRPr="007D6AFC">
        <w:t>Rugby League season.</w:t>
      </w:r>
    </w:p>
    <w:p w:rsidR="00A56251" w:rsidRPr="007D6AFC" w:rsidRDefault="00BA1254" w:rsidP="009B0472">
      <w:pPr>
        <w:pStyle w:val="legalRecital1"/>
      </w:pPr>
      <w:r w:rsidRPr="007D6AFC">
        <w:t xml:space="preserve">The Licensee is a </w:t>
      </w:r>
      <w:r w:rsidR="006C44BF" w:rsidRPr="007D6AFC">
        <w:t>Community Radio Broadcasting Service that wishes to Broadcast Matches to the public</w:t>
      </w:r>
      <w:r w:rsidR="00837168" w:rsidRPr="007D6AFC">
        <w:t xml:space="preserve">, which </w:t>
      </w:r>
      <w:r w:rsidR="00A56251" w:rsidRPr="007D6AFC">
        <w:t xml:space="preserve">has been issued a </w:t>
      </w:r>
      <w:r w:rsidR="006142F0" w:rsidRPr="007D6AFC">
        <w:t xml:space="preserve">NSWRL </w:t>
      </w:r>
      <w:r w:rsidR="00A56251" w:rsidRPr="007D6AFC">
        <w:t>Media Accreditation</w:t>
      </w:r>
      <w:r w:rsidR="00837168" w:rsidRPr="007D6AFC">
        <w:t>.</w:t>
      </w:r>
    </w:p>
    <w:p w:rsidR="00225209" w:rsidRDefault="00D55EAB" w:rsidP="00D55EAB">
      <w:pPr>
        <w:pStyle w:val="legalRecital1"/>
      </w:pPr>
      <w:r w:rsidRPr="007D6AFC">
        <w:t>NSWRL has agreed to grant to Licensee certain</w:t>
      </w:r>
      <w:r w:rsidRPr="00D55EAB">
        <w:t xml:space="preserve"> rights with respect to recording and broadcasting recordings of the </w:t>
      </w:r>
      <w:r w:rsidR="005D395F">
        <w:t>Matches</w:t>
      </w:r>
      <w:r w:rsidRPr="00D55EAB">
        <w:t xml:space="preserve"> for the Licence Period and on the terms set out in this </w:t>
      </w:r>
      <w:r w:rsidR="00915147">
        <w:t>Agreement</w:t>
      </w:r>
      <w:r w:rsidR="005D395F">
        <w:t>.</w:t>
      </w:r>
    </w:p>
    <w:p w:rsidR="00225209" w:rsidRDefault="00225209">
      <w:pPr>
        <w:rPr>
          <w:b/>
          <w:sz w:val="22"/>
          <w:szCs w:val="22"/>
        </w:rPr>
      </w:pPr>
      <w:r>
        <w:br w:type="page"/>
      </w:r>
      <w:r>
        <w:rPr>
          <w:b/>
          <w:sz w:val="22"/>
          <w:szCs w:val="22"/>
        </w:rPr>
        <w:lastRenderedPageBreak/>
        <w:t xml:space="preserve">This </w:t>
      </w:r>
      <w:r w:rsidR="00915147">
        <w:rPr>
          <w:b/>
          <w:sz w:val="22"/>
          <w:szCs w:val="22"/>
        </w:rPr>
        <w:t>Agreement</w:t>
      </w:r>
      <w:r>
        <w:rPr>
          <w:b/>
          <w:sz w:val="22"/>
          <w:szCs w:val="22"/>
        </w:rPr>
        <w:t xml:space="preserve"> witnesses</w:t>
      </w:r>
    </w:p>
    <w:p w:rsidR="00225209" w:rsidRDefault="00225209">
      <w:pPr>
        <w:pStyle w:val="Heading1"/>
      </w:pPr>
      <w:bookmarkStart w:id="0" w:name="_Toc316287697"/>
      <w:bookmarkStart w:id="1" w:name="_Toc395708871"/>
      <w:bookmarkStart w:id="2" w:name="_Toc506800648"/>
      <w:bookmarkStart w:id="3" w:name="_Ref506914490"/>
      <w:r>
        <w:t>Definitions</w:t>
      </w:r>
      <w:bookmarkEnd w:id="0"/>
      <w:bookmarkEnd w:id="1"/>
      <w:bookmarkEnd w:id="2"/>
      <w:bookmarkEnd w:id="3"/>
    </w:p>
    <w:p w:rsidR="008E1101" w:rsidRPr="008E1101" w:rsidRDefault="00225209" w:rsidP="008E1101">
      <w:pPr>
        <w:pStyle w:val="BodyIndent1"/>
      </w:pPr>
      <w:r>
        <w:t xml:space="preserve">In this </w:t>
      </w:r>
      <w:r w:rsidR="00915147">
        <w:t>Agreement</w:t>
      </w:r>
      <w:r>
        <w:t>:</w:t>
      </w:r>
      <w:bookmarkStart w:id="4" w:name="Goods_and_Services_Tax"/>
    </w:p>
    <w:p w:rsidR="00722FE8" w:rsidRPr="00E400CA" w:rsidRDefault="00915147" w:rsidP="00722FE8">
      <w:pPr>
        <w:pStyle w:val="BodyIndent1"/>
        <w:rPr>
          <w:bCs/>
        </w:rPr>
      </w:pPr>
      <w:r w:rsidRPr="00E400CA">
        <w:rPr>
          <w:b/>
          <w:bCs/>
        </w:rPr>
        <w:t>Agreement</w:t>
      </w:r>
      <w:r w:rsidR="00D156DD" w:rsidRPr="00E400CA">
        <w:rPr>
          <w:bCs/>
        </w:rPr>
        <w:t xml:space="preserve"> means this Broadcast Rights Licence </w:t>
      </w:r>
      <w:r w:rsidRPr="00E400CA">
        <w:rPr>
          <w:bCs/>
        </w:rPr>
        <w:t>Agreement</w:t>
      </w:r>
      <w:r w:rsidR="00D156DD" w:rsidRPr="00E400CA">
        <w:rPr>
          <w:bCs/>
        </w:rPr>
        <w:t xml:space="preserve"> executed by the parties.</w:t>
      </w:r>
    </w:p>
    <w:p w:rsidR="007B0DA6" w:rsidRPr="00060961" w:rsidRDefault="007B0DA6" w:rsidP="00722FE8">
      <w:pPr>
        <w:pStyle w:val="BodyIndent1"/>
      </w:pPr>
      <w:r>
        <w:rPr>
          <w:b/>
        </w:rPr>
        <w:t>Approval Procedures</w:t>
      </w:r>
      <w:r w:rsidR="00F50190">
        <w:rPr>
          <w:b/>
        </w:rPr>
        <w:t xml:space="preserve"> </w:t>
      </w:r>
      <w:r w:rsidR="00F50190">
        <w:t xml:space="preserve">means the procedures outlined in </w:t>
      </w:r>
      <w:r w:rsidR="00F50190">
        <w:fldChar w:fldCharType="begin"/>
      </w:r>
      <w:r w:rsidR="00F50190">
        <w:instrText xml:space="preserve"> REF _Ref509244275 \r \h </w:instrText>
      </w:r>
      <w:r w:rsidR="00F50190">
        <w:fldChar w:fldCharType="separate"/>
      </w:r>
      <w:r w:rsidR="00FF7C28">
        <w:t>Schedule 2</w:t>
      </w:r>
      <w:r w:rsidR="00F50190">
        <w:fldChar w:fldCharType="end"/>
      </w:r>
      <w:r w:rsidR="00F50190">
        <w:t>.</w:t>
      </w:r>
    </w:p>
    <w:p w:rsidR="00722FE8" w:rsidRPr="00E400CA" w:rsidRDefault="00722FE8" w:rsidP="00722FE8">
      <w:pPr>
        <w:pStyle w:val="BodyIndent1"/>
        <w:rPr>
          <w:bCs/>
        </w:rPr>
      </w:pPr>
      <w:r w:rsidRPr="00E400CA">
        <w:rPr>
          <w:b/>
        </w:rPr>
        <w:t xml:space="preserve">ARLC </w:t>
      </w:r>
      <w:r w:rsidRPr="00E400CA">
        <w:t>means Australian Rugby League Commission Limited</w:t>
      </w:r>
      <w:r w:rsidR="00927613">
        <w:t xml:space="preserve"> ABN </w:t>
      </w:r>
      <w:r w:rsidR="00927613" w:rsidRPr="00927613">
        <w:t>94 003 107 293</w:t>
      </w:r>
      <w:r w:rsidRPr="00E400CA">
        <w:t>.</w:t>
      </w:r>
    </w:p>
    <w:p w:rsidR="00D156DD" w:rsidRDefault="00D156DD" w:rsidP="00D156DD">
      <w:pPr>
        <w:pStyle w:val="BodyIndent1"/>
      </w:pPr>
      <w:r w:rsidRPr="00E400CA">
        <w:rPr>
          <w:b/>
          <w:bCs/>
        </w:rPr>
        <w:t>Business Day</w:t>
      </w:r>
      <w:r w:rsidRPr="00E400CA">
        <w:t xml:space="preserve"> means a day other than a Saturday, Sunday or public holiday</w:t>
      </w:r>
      <w:r>
        <w:t xml:space="preserve"> in New South Wales.</w:t>
      </w:r>
    </w:p>
    <w:p w:rsidR="00D156DD" w:rsidRPr="008F523C" w:rsidRDefault="00D156DD" w:rsidP="00D156DD">
      <w:pPr>
        <w:pStyle w:val="BodyIndent1"/>
      </w:pPr>
      <w:bookmarkStart w:id="5" w:name="Event_of_Default"/>
      <w:bookmarkStart w:id="6" w:name="Intellectual_Property_Rights"/>
      <w:r>
        <w:rPr>
          <w:b/>
        </w:rPr>
        <w:t>Broadcast</w:t>
      </w:r>
      <w:r>
        <w:t xml:space="preserve"> </w:t>
      </w:r>
      <w:r w:rsidRPr="008F523C">
        <w:t xml:space="preserve">means a communication to the public delivered by a broadcasting service within the meaning of the Broadcasting Services Act. </w:t>
      </w:r>
    </w:p>
    <w:p w:rsidR="00D156DD" w:rsidRPr="008F523C" w:rsidRDefault="00D156DD" w:rsidP="00D156DD">
      <w:pPr>
        <w:pStyle w:val="BodyIndent1"/>
      </w:pPr>
      <w:r w:rsidRPr="008F523C">
        <w:rPr>
          <w:b/>
        </w:rPr>
        <w:t>Broadcast Rights</w:t>
      </w:r>
      <w:r w:rsidRPr="008F523C">
        <w:t xml:space="preserve"> </w:t>
      </w:r>
      <w:r w:rsidR="001F50F2">
        <w:t>has the meaning given to that term in</w:t>
      </w:r>
      <w:r w:rsidRPr="008F523C">
        <w:t xml:space="preserve"> clause </w:t>
      </w:r>
      <w:r w:rsidR="00D565DF" w:rsidRPr="008F523C">
        <w:fldChar w:fldCharType="begin"/>
      </w:r>
      <w:r w:rsidR="00D565DF" w:rsidRPr="008F523C">
        <w:instrText xml:space="preserve"> REF _Ref268610155 \r \h </w:instrText>
      </w:r>
      <w:r w:rsidR="00F902B5" w:rsidRPr="008F523C">
        <w:instrText xml:space="preserve"> \* MERGEFORMAT </w:instrText>
      </w:r>
      <w:r w:rsidR="00D565DF" w:rsidRPr="008F523C">
        <w:fldChar w:fldCharType="separate"/>
      </w:r>
      <w:r w:rsidR="00FF7C28">
        <w:t>3.1</w:t>
      </w:r>
      <w:r w:rsidR="00D565DF" w:rsidRPr="008F523C">
        <w:fldChar w:fldCharType="end"/>
      </w:r>
      <w:r w:rsidRPr="008F523C">
        <w:t>.</w:t>
      </w:r>
    </w:p>
    <w:p w:rsidR="00FA19D5" w:rsidRPr="00FA19D5" w:rsidRDefault="00FA19D5" w:rsidP="00D156DD">
      <w:pPr>
        <w:pStyle w:val="BodyIndent1"/>
      </w:pPr>
      <w:r>
        <w:rPr>
          <w:b/>
        </w:rPr>
        <w:t xml:space="preserve">Broadcasting Services Act </w:t>
      </w:r>
      <w:r>
        <w:t xml:space="preserve">means the </w:t>
      </w:r>
      <w:r w:rsidRPr="00BA715D">
        <w:rPr>
          <w:i/>
        </w:rPr>
        <w:t xml:space="preserve">Broadcasting Services </w:t>
      </w:r>
      <w:r w:rsidRPr="00604CE2">
        <w:rPr>
          <w:i/>
        </w:rPr>
        <w:t>Act</w:t>
      </w:r>
      <w:r>
        <w:rPr>
          <w:i/>
        </w:rPr>
        <w:t xml:space="preserve"> 1992</w:t>
      </w:r>
      <w:r w:rsidR="00BC60EE">
        <w:rPr>
          <w:i/>
        </w:rPr>
        <w:t xml:space="preserve"> </w:t>
      </w:r>
      <w:r w:rsidR="00BC60EE" w:rsidRPr="00BC60EE">
        <w:t>(</w:t>
      </w:r>
      <w:proofErr w:type="spellStart"/>
      <w:r w:rsidR="00BC60EE" w:rsidRPr="00BC60EE">
        <w:t>Cth</w:t>
      </w:r>
      <w:proofErr w:type="spellEnd"/>
      <w:r w:rsidR="00BC60EE" w:rsidRPr="00BC60EE">
        <w:t>)</w:t>
      </w:r>
      <w:r>
        <w:t>.</w:t>
      </w:r>
    </w:p>
    <w:p w:rsidR="00344AD4" w:rsidRPr="009D4761" w:rsidRDefault="004F4EB6" w:rsidP="009D4761">
      <w:pPr>
        <w:pStyle w:val="BodyIndent1"/>
      </w:pPr>
      <w:r>
        <w:rPr>
          <w:b/>
        </w:rPr>
        <w:t xml:space="preserve">Claims </w:t>
      </w:r>
      <w:r>
        <w:t>means</w:t>
      </w:r>
      <w:r w:rsidR="001272F7">
        <w:t xml:space="preserve"> a</w:t>
      </w:r>
      <w:r w:rsidR="001272F7" w:rsidRPr="001272F7">
        <w:t>ll manner of actions, causes of action, arbitration, debts, dues, costs, in</w:t>
      </w:r>
      <w:r w:rsidR="00BC60EE">
        <w:t>terest, demands, verdicts, judg</w:t>
      </w:r>
      <w:r w:rsidR="001272F7" w:rsidRPr="001272F7">
        <w:t>ments, fines and penalties, both at law or in equity or arising under the provisions of statute.</w:t>
      </w:r>
    </w:p>
    <w:p w:rsidR="009D4761" w:rsidRDefault="0046414D" w:rsidP="009D4761">
      <w:pPr>
        <w:pStyle w:val="legalDefinition"/>
        <w:numPr>
          <w:ilvl w:val="0"/>
          <w:numId w:val="0"/>
        </w:numPr>
        <w:ind w:left="851"/>
      </w:pPr>
      <w:r w:rsidRPr="00F14604">
        <w:rPr>
          <w:b/>
        </w:rPr>
        <w:t>Club</w:t>
      </w:r>
      <w:r w:rsidRPr="00F14604">
        <w:t xml:space="preserve"> means any entity that operates a </w:t>
      </w:r>
      <w:r>
        <w:t>Rugby League</w:t>
      </w:r>
      <w:r w:rsidRPr="00F14604">
        <w:t xml:space="preserve"> cl</w:t>
      </w:r>
      <w:r w:rsidR="009D4761">
        <w:t xml:space="preserve">ub that participates in a NSWRL </w:t>
      </w:r>
      <w:r w:rsidRPr="00F14604">
        <w:t>competition.</w:t>
      </w:r>
    </w:p>
    <w:p w:rsidR="00D156DD" w:rsidRPr="00E400CA" w:rsidRDefault="00D156DD" w:rsidP="00D156DD">
      <w:pPr>
        <w:pStyle w:val="BodyIndent1"/>
      </w:pPr>
      <w:r w:rsidRPr="00E400CA">
        <w:rPr>
          <w:b/>
        </w:rPr>
        <w:t xml:space="preserve">Communicate </w:t>
      </w:r>
      <w:r w:rsidR="00785EE1">
        <w:t xml:space="preserve">means </w:t>
      </w:r>
      <w:r w:rsidR="00785EE1" w:rsidRPr="00785EE1">
        <w:t>make available online or electronically transmit</w:t>
      </w:r>
      <w:r w:rsidR="00785EE1">
        <w:t xml:space="preserve">, </w:t>
      </w:r>
      <w:r w:rsidR="001B79C2">
        <w:t>as</w:t>
      </w:r>
      <w:r w:rsidR="00BC60EE">
        <w:t xml:space="preserve"> defined</w:t>
      </w:r>
      <w:r w:rsidR="0066254A">
        <w:t xml:space="preserve"> in </w:t>
      </w:r>
      <w:r w:rsidR="007D3EF0">
        <w:t>the Copyright Act</w:t>
      </w:r>
      <w:r w:rsidR="00944DBF" w:rsidRPr="00E400CA">
        <w:t>.</w:t>
      </w:r>
    </w:p>
    <w:p w:rsidR="00C17BF6" w:rsidRPr="00E400CA" w:rsidRDefault="00C17BF6" w:rsidP="00D156DD">
      <w:pPr>
        <w:pStyle w:val="BodyIndent1"/>
      </w:pPr>
      <w:r w:rsidRPr="00E400CA">
        <w:rPr>
          <w:b/>
        </w:rPr>
        <w:t xml:space="preserve">Community Radio Broadcasting License </w:t>
      </w:r>
      <w:r w:rsidRPr="00E400CA">
        <w:t xml:space="preserve">has the </w:t>
      </w:r>
      <w:r w:rsidR="0066254A">
        <w:t xml:space="preserve">same </w:t>
      </w:r>
      <w:r w:rsidRPr="00E400CA">
        <w:t xml:space="preserve">meaning </w:t>
      </w:r>
      <w:r w:rsidR="001B79C2">
        <w:t>as</w:t>
      </w:r>
      <w:r w:rsidRPr="00E400CA">
        <w:t xml:space="preserve"> in the Broadcasting Services Act</w:t>
      </w:r>
      <w:r w:rsidR="00C85CDC" w:rsidRPr="00E400CA">
        <w:t>.</w:t>
      </w:r>
    </w:p>
    <w:p w:rsidR="00B36D1A" w:rsidRPr="00777828" w:rsidRDefault="00B36D1A" w:rsidP="00B36D1A">
      <w:pPr>
        <w:pStyle w:val="BodyIndent1"/>
      </w:pPr>
      <w:r w:rsidRPr="00E400CA">
        <w:rPr>
          <w:b/>
        </w:rPr>
        <w:t xml:space="preserve">Community Radio Broadcasting Service </w:t>
      </w:r>
      <w:r w:rsidR="00A91E64" w:rsidRPr="00E400CA">
        <w:t xml:space="preserve">has the </w:t>
      </w:r>
      <w:r w:rsidR="00A91E64">
        <w:t xml:space="preserve">same </w:t>
      </w:r>
      <w:r w:rsidR="00A91E64" w:rsidRPr="00E400CA">
        <w:t xml:space="preserve">meaning </w:t>
      </w:r>
      <w:r w:rsidR="001B79C2">
        <w:t>as</w:t>
      </w:r>
      <w:r w:rsidR="00A91E64" w:rsidRPr="00E400CA">
        <w:t xml:space="preserve"> in the Broadcasting Services Act</w:t>
      </w:r>
      <w:r w:rsidRPr="00E400CA">
        <w:t>.</w:t>
      </w:r>
    </w:p>
    <w:p w:rsidR="004F4EB6" w:rsidRPr="004F4EB6" w:rsidRDefault="004F4EB6" w:rsidP="00D156DD">
      <w:pPr>
        <w:pStyle w:val="BodyIndent1"/>
      </w:pPr>
      <w:r>
        <w:rPr>
          <w:b/>
        </w:rPr>
        <w:t>Consequential Loss</w:t>
      </w:r>
      <w:r>
        <w:t xml:space="preserve"> means </w:t>
      </w:r>
      <w:r w:rsidR="001272F7">
        <w:t>l</w:t>
      </w:r>
      <w:r w:rsidRPr="004F4EB6">
        <w:t>oss not arising naturally, that is according to the usual course of things, from a relevant breach, act or omission, whether or not such loss may reasonably be supposed to have been in the contemplation of the parties at the time they entered into this Agreement, and includes lo</w:t>
      </w:r>
      <w:r w:rsidR="00BC60EE">
        <w:t xml:space="preserve">ss of profit, loss of goodwill and </w:t>
      </w:r>
      <w:r w:rsidRPr="004F4EB6">
        <w:t>loss of savings.</w:t>
      </w:r>
    </w:p>
    <w:p w:rsidR="00944DBF" w:rsidRPr="00944DBF" w:rsidRDefault="00944DBF" w:rsidP="00D156DD">
      <w:pPr>
        <w:pStyle w:val="BodyIndent1"/>
        <w:rPr>
          <w:b/>
        </w:rPr>
      </w:pPr>
      <w:r>
        <w:rPr>
          <w:b/>
        </w:rPr>
        <w:t>Copyright Act</w:t>
      </w:r>
      <w:r>
        <w:t xml:space="preserve"> means the </w:t>
      </w:r>
      <w:r w:rsidRPr="002931B4">
        <w:rPr>
          <w:i/>
        </w:rPr>
        <w:t>Copyright Act 1968</w:t>
      </w:r>
      <w:r w:rsidR="00BC60EE">
        <w:t xml:space="preserve"> (</w:t>
      </w:r>
      <w:proofErr w:type="spellStart"/>
      <w:r w:rsidR="00BC60EE">
        <w:t>Cth</w:t>
      </w:r>
      <w:proofErr w:type="spellEnd"/>
      <w:r w:rsidR="00BC60EE">
        <w:t>).</w:t>
      </w:r>
    </w:p>
    <w:p w:rsidR="00F028B7" w:rsidRPr="00F028B7" w:rsidRDefault="00F028B7" w:rsidP="00D156DD">
      <w:pPr>
        <w:pStyle w:val="BodyIndent1"/>
      </w:pPr>
      <w:r w:rsidRPr="002E2528">
        <w:rPr>
          <w:b/>
        </w:rPr>
        <w:t xml:space="preserve">Corporations Act </w:t>
      </w:r>
      <w:r w:rsidRPr="002E2528">
        <w:t xml:space="preserve">means the </w:t>
      </w:r>
      <w:r w:rsidRPr="002E2528">
        <w:rPr>
          <w:i/>
        </w:rPr>
        <w:t>Corporations</w:t>
      </w:r>
      <w:r>
        <w:rPr>
          <w:i/>
        </w:rPr>
        <w:t xml:space="preserve"> Act 2001 </w:t>
      </w:r>
      <w:r>
        <w:t>(</w:t>
      </w:r>
      <w:proofErr w:type="spellStart"/>
      <w:r>
        <w:t>Cth</w:t>
      </w:r>
      <w:proofErr w:type="spellEnd"/>
      <w:r>
        <w:t>).</w:t>
      </w:r>
    </w:p>
    <w:bookmarkEnd w:id="5"/>
    <w:p w:rsidR="00D156DD" w:rsidRDefault="00D156DD" w:rsidP="00D156DD">
      <w:pPr>
        <w:pStyle w:val="BodyIndent1"/>
      </w:pPr>
      <w:r>
        <w:rPr>
          <w:b/>
        </w:rPr>
        <w:t>Intellectual Property Rights</w:t>
      </w:r>
      <w:r>
        <w:t xml:space="preserve"> means </w:t>
      </w:r>
      <w:r w:rsidR="008236C7">
        <w:t>all</w:t>
      </w:r>
      <w:r w:rsidR="008236C7" w:rsidRPr="008236C7">
        <w:t xml:space="preserve"> patents, registered designs, utility models, trade marks (including logos and trade dress), domain names, copyright, rights in databases, confidential information, know-how and trade secrets, and all other intellectual property (including all things recording that intellectual property) in each case whether registered or unregistered (including applications for the grant of any of the foregoing) and all rights or forms of protection having equivalent or similar effect to any of the foregoing which may subsist anywhere in the world.</w:t>
      </w:r>
    </w:p>
    <w:p w:rsidR="00D156DD" w:rsidRDefault="00D156DD" w:rsidP="00D156DD">
      <w:pPr>
        <w:pStyle w:val="BodyIndent1"/>
      </w:pPr>
      <w:bookmarkStart w:id="7" w:name="Licence_Period"/>
      <w:bookmarkEnd w:id="6"/>
      <w:r>
        <w:rPr>
          <w:b/>
        </w:rPr>
        <w:t>Licence Period</w:t>
      </w:r>
      <w:r>
        <w:t xml:space="preserve"> means </w:t>
      </w:r>
      <w:r w:rsidR="00142E60" w:rsidRPr="00142E60">
        <w:rPr>
          <w:b/>
          <w:highlight w:val="yellow"/>
        </w:rPr>
        <w:t>[</w:t>
      </w:r>
      <w:r w:rsidR="00142E60" w:rsidRPr="00142E60">
        <w:rPr>
          <w:highlight w:val="yellow"/>
        </w:rPr>
        <w:t>1</w:t>
      </w:r>
      <w:r w:rsidR="00142E60" w:rsidRPr="00142E60">
        <w:rPr>
          <w:b/>
          <w:highlight w:val="yellow"/>
        </w:rPr>
        <w:t>]</w:t>
      </w:r>
      <w:r w:rsidR="00142E60">
        <w:t xml:space="preserve"> year</w:t>
      </w:r>
      <w:r>
        <w:t xml:space="preserve"> from the date of this </w:t>
      </w:r>
      <w:r w:rsidR="00915147">
        <w:t>Agreement</w:t>
      </w:r>
      <w:r>
        <w:t xml:space="preserve"> unless this </w:t>
      </w:r>
      <w:r w:rsidR="00915147">
        <w:t>Agreement</w:t>
      </w:r>
      <w:r>
        <w:t xml:space="preserve"> is terminated </w:t>
      </w:r>
      <w:r w:rsidR="00F4436A">
        <w:t xml:space="preserve">earlier </w:t>
      </w:r>
      <w:r>
        <w:t xml:space="preserve">in accordance with clause </w:t>
      </w:r>
      <w:r>
        <w:fldChar w:fldCharType="begin"/>
      </w:r>
      <w:r>
        <w:instrText xml:space="preserve"> REF _Ref268538476 \r \h </w:instrText>
      </w:r>
      <w:r>
        <w:fldChar w:fldCharType="separate"/>
      </w:r>
      <w:r w:rsidR="00FF7C28">
        <w:t>5</w:t>
      </w:r>
      <w:r>
        <w:fldChar w:fldCharType="end"/>
      </w:r>
      <w:r>
        <w:t>.</w:t>
      </w:r>
    </w:p>
    <w:p w:rsidR="00234620" w:rsidRDefault="00D156DD" w:rsidP="00234620">
      <w:pPr>
        <w:pStyle w:val="BodyIndent1"/>
      </w:pPr>
      <w:r w:rsidRPr="00252DFE">
        <w:rPr>
          <w:b/>
        </w:rPr>
        <w:lastRenderedPageBreak/>
        <w:t>Match</w:t>
      </w:r>
      <w:r w:rsidR="00E62D0A">
        <w:rPr>
          <w:b/>
        </w:rPr>
        <w:t>es</w:t>
      </w:r>
      <w:r w:rsidRPr="00252DFE">
        <w:t xml:space="preserve"> means all Rugby League matches including all competition round matches and final series matches </w:t>
      </w:r>
      <w:r w:rsidR="005A071C">
        <w:t xml:space="preserve">of the </w:t>
      </w:r>
      <w:r w:rsidRPr="00252DFE">
        <w:t>NSW</w:t>
      </w:r>
      <w:r w:rsidR="00C72BC4">
        <w:t xml:space="preserve"> Cup</w:t>
      </w:r>
      <w:r w:rsidRPr="00252DFE">
        <w:t xml:space="preserve">, </w:t>
      </w:r>
      <w:r w:rsidR="005A071C">
        <w:t xml:space="preserve">Harvey Norman </w:t>
      </w:r>
      <w:r w:rsidR="0049562F">
        <w:t xml:space="preserve">NSW </w:t>
      </w:r>
      <w:r w:rsidR="005A071C">
        <w:t xml:space="preserve">Women’s Premiership, Jersey </w:t>
      </w:r>
      <w:proofErr w:type="spellStart"/>
      <w:r w:rsidR="005A071C">
        <w:t>Flegg</w:t>
      </w:r>
      <w:proofErr w:type="spellEnd"/>
      <w:r w:rsidR="005A071C">
        <w:t xml:space="preserve"> Cup, </w:t>
      </w:r>
      <w:r w:rsidRPr="00252DFE">
        <w:t>Sydney Shield, Ron</w:t>
      </w:r>
      <w:r w:rsidR="005A071C">
        <w:t xml:space="preserve"> Massey Cup, Newcastle Business Plaza Cup, SG Ball Cup, Harold Matthews Cup, Harvey Norman Tarsha Gale Cup, Laurie Daley Cup, Andrew Johns Cup, Men’s Under 23s and Women’s Country Championships</w:t>
      </w:r>
      <w:r w:rsidRPr="00252DFE">
        <w:t>.</w:t>
      </w:r>
    </w:p>
    <w:p w:rsidR="00234620" w:rsidRDefault="00234620" w:rsidP="00234620">
      <w:pPr>
        <w:pStyle w:val="BodyIndent1"/>
      </w:pPr>
      <w:r w:rsidRPr="00F14604">
        <w:rPr>
          <w:b/>
        </w:rPr>
        <w:t xml:space="preserve">NSWRL Media Accreditation </w:t>
      </w:r>
      <w:r>
        <w:t xml:space="preserve">has the same meaning </w:t>
      </w:r>
      <w:r w:rsidR="001B79C2">
        <w:t>as</w:t>
      </w:r>
      <w:r>
        <w:t xml:space="preserve"> in the Media Accreditation Guidelines.</w:t>
      </w:r>
    </w:p>
    <w:p w:rsidR="002675C5" w:rsidRPr="00252DFE" w:rsidRDefault="0021245C" w:rsidP="002675C5">
      <w:pPr>
        <w:pStyle w:val="BodyIndent1"/>
        <w:rPr>
          <w:b/>
        </w:rPr>
      </w:pPr>
      <w:r w:rsidRPr="00252DFE">
        <w:rPr>
          <w:b/>
        </w:rPr>
        <w:t xml:space="preserve">Media Accreditation Guidelines </w:t>
      </w:r>
      <w:r w:rsidRPr="00252DFE">
        <w:t xml:space="preserve">means the terms </w:t>
      </w:r>
      <w:r w:rsidRPr="00612985">
        <w:t>attached</w:t>
      </w:r>
      <w:r w:rsidR="00E827F1">
        <w:t xml:space="preserve"> at</w:t>
      </w:r>
      <w:r w:rsidRPr="00252DFE">
        <w:t xml:space="preserve"> </w:t>
      </w:r>
      <w:r w:rsidR="001229BC">
        <w:fldChar w:fldCharType="begin"/>
      </w:r>
      <w:r w:rsidR="001229BC">
        <w:instrText xml:space="preserve"> REF _Ref506974526 \r \h </w:instrText>
      </w:r>
      <w:r w:rsidR="001229BC">
        <w:fldChar w:fldCharType="separate"/>
      </w:r>
      <w:r w:rsidR="00FF7C28">
        <w:t>Schedule 1</w:t>
      </w:r>
      <w:r w:rsidR="001229BC">
        <w:fldChar w:fldCharType="end"/>
      </w:r>
      <w:r w:rsidRPr="00252DFE">
        <w:t>.</w:t>
      </w:r>
    </w:p>
    <w:p w:rsidR="0031033A" w:rsidRDefault="0031033A" w:rsidP="00573D0A">
      <w:pPr>
        <w:pStyle w:val="legalDefinition"/>
        <w:numPr>
          <w:ilvl w:val="0"/>
          <w:numId w:val="0"/>
        </w:numPr>
        <w:ind w:left="1701" w:hanging="850"/>
        <w:rPr>
          <w:b/>
        </w:rPr>
      </w:pPr>
      <w:r w:rsidRPr="00252DFE">
        <w:rPr>
          <w:b/>
        </w:rPr>
        <w:t xml:space="preserve">NRL </w:t>
      </w:r>
      <w:r w:rsidRPr="00252DFE">
        <w:t>means National Rugby League Limited</w:t>
      </w:r>
      <w:r w:rsidR="00582D5B">
        <w:t xml:space="preserve"> ABN </w:t>
      </w:r>
      <w:r w:rsidR="00582D5B" w:rsidRPr="00582D5B">
        <w:t>23 082 088 962</w:t>
      </w:r>
      <w:r w:rsidRPr="00252DFE">
        <w:t>.</w:t>
      </w:r>
    </w:p>
    <w:p w:rsidR="00197F04" w:rsidRDefault="00197F04" w:rsidP="00F117CA">
      <w:pPr>
        <w:pStyle w:val="BodyIndent1"/>
        <w:rPr>
          <w:b/>
        </w:rPr>
      </w:pPr>
      <w:r w:rsidRPr="00197F04">
        <w:rPr>
          <w:b/>
        </w:rPr>
        <w:t xml:space="preserve">Participants </w:t>
      </w:r>
      <w:r w:rsidRPr="00197F04">
        <w:t xml:space="preserve">means the players, referees, on-field officials, and other representatives of NRL, ARLC, NSWRL or </w:t>
      </w:r>
      <w:r w:rsidR="00002756">
        <w:t xml:space="preserve">a </w:t>
      </w:r>
      <w:r w:rsidRPr="00197F04">
        <w:t>Club.</w:t>
      </w:r>
    </w:p>
    <w:p w:rsidR="00784FAB" w:rsidRDefault="00784FAB" w:rsidP="00F117CA">
      <w:pPr>
        <w:pStyle w:val="BodyIndent1"/>
      </w:pPr>
      <w:r>
        <w:rPr>
          <w:b/>
        </w:rPr>
        <w:t xml:space="preserve">Purpose </w:t>
      </w:r>
      <w:r>
        <w:t>means the purpose of</w:t>
      </w:r>
      <w:r w:rsidR="00EF6AD4">
        <w:t xml:space="preserve"> providing</w:t>
      </w:r>
      <w:r>
        <w:t xml:space="preserve"> </w:t>
      </w:r>
      <w:r w:rsidR="00E123AC">
        <w:t xml:space="preserve">a </w:t>
      </w:r>
      <w:r>
        <w:t xml:space="preserve">Community </w:t>
      </w:r>
      <w:r w:rsidR="00116DE2">
        <w:t xml:space="preserve">Radio </w:t>
      </w:r>
      <w:r>
        <w:t xml:space="preserve">Broadcasting </w:t>
      </w:r>
      <w:r w:rsidR="005D0752">
        <w:t>Service</w:t>
      </w:r>
      <w:r>
        <w:t xml:space="preserve">. </w:t>
      </w:r>
    </w:p>
    <w:p w:rsidR="00F117CA" w:rsidRPr="00573D0A" w:rsidRDefault="00F117CA" w:rsidP="00F117CA">
      <w:pPr>
        <w:pStyle w:val="BodyIndent1"/>
      </w:pPr>
      <w:r w:rsidRPr="00573D0A">
        <w:rPr>
          <w:b/>
        </w:rPr>
        <w:t xml:space="preserve">Rugby League </w:t>
      </w:r>
      <w:r w:rsidRPr="00573D0A">
        <w:t>means the rugby league football match series governed by NSWRL.</w:t>
      </w:r>
    </w:p>
    <w:p w:rsidR="009321B5" w:rsidRPr="009321B5" w:rsidRDefault="009321B5" w:rsidP="00D156DD">
      <w:pPr>
        <w:pStyle w:val="BodyIndent1"/>
      </w:pPr>
      <w:r>
        <w:rPr>
          <w:b/>
        </w:rPr>
        <w:t xml:space="preserve">Schedule </w:t>
      </w:r>
      <w:r>
        <w:t>means a schedule to this Agreement.</w:t>
      </w:r>
    </w:p>
    <w:p w:rsidR="00D156DD" w:rsidRPr="00573D0A" w:rsidRDefault="00D156DD" w:rsidP="00D156DD">
      <w:pPr>
        <w:pStyle w:val="BodyIndent1"/>
      </w:pPr>
      <w:r w:rsidRPr="00573D0A">
        <w:rPr>
          <w:b/>
        </w:rPr>
        <w:t>Sound Broadcast</w:t>
      </w:r>
      <w:r w:rsidR="00580C27">
        <w:t xml:space="preserve"> has the</w:t>
      </w:r>
      <w:r w:rsidRPr="00573D0A">
        <w:t xml:space="preserve"> </w:t>
      </w:r>
      <w:r w:rsidR="00580C27">
        <w:t xml:space="preserve">same </w:t>
      </w:r>
      <w:r w:rsidRPr="00573D0A">
        <w:t>meaning</w:t>
      </w:r>
      <w:r w:rsidR="00580C27">
        <w:t xml:space="preserve"> </w:t>
      </w:r>
      <w:r w:rsidR="001B79C2">
        <w:t>as</w:t>
      </w:r>
      <w:r w:rsidR="0066254A" w:rsidRPr="00E400CA">
        <w:t xml:space="preserve"> in the </w:t>
      </w:r>
      <w:r w:rsidR="0022233B" w:rsidRPr="00573D0A">
        <w:t>Copyright Act</w:t>
      </w:r>
      <w:r w:rsidRPr="00573D0A">
        <w:t>.</w:t>
      </w:r>
    </w:p>
    <w:p w:rsidR="00D156DD" w:rsidRPr="00573D0A" w:rsidRDefault="00D156DD" w:rsidP="00D156DD">
      <w:pPr>
        <w:pStyle w:val="BodyIndent1"/>
      </w:pPr>
      <w:r w:rsidRPr="00573D0A">
        <w:rPr>
          <w:b/>
        </w:rPr>
        <w:t>Sound Recording</w:t>
      </w:r>
      <w:r w:rsidRPr="00573D0A">
        <w:t xml:space="preserve"> has </w:t>
      </w:r>
      <w:r w:rsidR="00580C27">
        <w:t>the</w:t>
      </w:r>
      <w:r w:rsidR="00580C27" w:rsidRPr="00573D0A">
        <w:t xml:space="preserve"> </w:t>
      </w:r>
      <w:r w:rsidR="00580C27">
        <w:t xml:space="preserve">same </w:t>
      </w:r>
      <w:r w:rsidR="00580C27" w:rsidRPr="00573D0A">
        <w:t>meaning</w:t>
      </w:r>
      <w:r w:rsidR="00580C27">
        <w:t xml:space="preserve"> </w:t>
      </w:r>
      <w:r w:rsidR="001B79C2">
        <w:t>as</w:t>
      </w:r>
      <w:r w:rsidR="0066254A" w:rsidRPr="00E400CA">
        <w:t xml:space="preserve"> in the </w:t>
      </w:r>
      <w:r w:rsidR="0022233B" w:rsidRPr="00573D0A">
        <w:t>Copyright Act</w:t>
      </w:r>
      <w:r w:rsidRPr="00573D0A">
        <w:t>.</w:t>
      </w:r>
    </w:p>
    <w:p w:rsidR="007C5DCB" w:rsidRPr="007C5DCB" w:rsidRDefault="007C5DCB" w:rsidP="00D156DD">
      <w:pPr>
        <w:pStyle w:val="BodyIndent1"/>
      </w:pPr>
      <w:r w:rsidRPr="00573D0A">
        <w:rPr>
          <w:b/>
        </w:rPr>
        <w:t xml:space="preserve">Venue </w:t>
      </w:r>
      <w:r w:rsidRPr="00573D0A">
        <w:t>means any Rugby League ground where a Match is played.</w:t>
      </w:r>
    </w:p>
    <w:p w:rsidR="00225271" w:rsidRDefault="00225271" w:rsidP="00225271">
      <w:pPr>
        <w:pStyle w:val="Heading1"/>
      </w:pPr>
      <w:bookmarkStart w:id="8" w:name="_Toc290991853"/>
      <w:bookmarkStart w:id="9" w:name="_Toc394419902"/>
      <w:bookmarkStart w:id="10" w:name="_Toc394420085"/>
      <w:bookmarkStart w:id="11" w:name="_Toc394479967"/>
      <w:bookmarkStart w:id="12" w:name="_Toc394502316"/>
      <w:bookmarkStart w:id="13" w:name="_Toc395706559"/>
      <w:bookmarkStart w:id="14" w:name="_Toc395708878"/>
      <w:bookmarkStart w:id="15" w:name="_Toc506800655"/>
      <w:bookmarkStart w:id="16" w:name="_Ref506804034"/>
      <w:bookmarkStart w:id="17" w:name="_Toc394419896"/>
      <w:bookmarkStart w:id="18" w:name="_Toc394420079"/>
      <w:bookmarkStart w:id="19" w:name="_Toc394479961"/>
      <w:bookmarkStart w:id="20" w:name="_Toc394502310"/>
      <w:bookmarkStart w:id="21" w:name="_Toc395706553"/>
      <w:bookmarkStart w:id="22" w:name="_Toc395708872"/>
      <w:bookmarkStart w:id="23" w:name="_Toc506800649"/>
      <w:bookmarkStart w:id="24" w:name="_Toc385339509"/>
      <w:bookmarkEnd w:id="4"/>
      <w:bookmarkEnd w:id="7"/>
      <w:r>
        <w:t>Interpretation</w:t>
      </w:r>
      <w:bookmarkEnd w:id="8"/>
      <w:bookmarkEnd w:id="9"/>
      <w:bookmarkEnd w:id="10"/>
      <w:bookmarkEnd w:id="11"/>
      <w:bookmarkEnd w:id="12"/>
      <w:bookmarkEnd w:id="13"/>
      <w:bookmarkEnd w:id="14"/>
      <w:bookmarkEnd w:id="15"/>
      <w:bookmarkEnd w:id="16"/>
    </w:p>
    <w:p w:rsidR="00225271" w:rsidRDefault="00225271" w:rsidP="00225271">
      <w:pPr>
        <w:pStyle w:val="Heading2"/>
      </w:pPr>
      <w:bookmarkStart w:id="25" w:name="_Toc394479968"/>
      <w:bookmarkStart w:id="26" w:name="_Toc394502317"/>
      <w:bookmarkStart w:id="27" w:name="_Toc395706560"/>
      <w:bookmarkStart w:id="28" w:name="_Toc395708879"/>
      <w:bookmarkStart w:id="29" w:name="_Toc506800656"/>
      <w:r>
        <w:t>Words and headings</w:t>
      </w:r>
      <w:bookmarkEnd w:id="25"/>
      <w:bookmarkEnd w:id="26"/>
      <w:bookmarkEnd w:id="27"/>
      <w:bookmarkEnd w:id="28"/>
      <w:bookmarkEnd w:id="29"/>
    </w:p>
    <w:p w:rsidR="00ED04BF" w:rsidRPr="00352FB2" w:rsidRDefault="00225271" w:rsidP="00ED04BF">
      <w:pPr>
        <w:pStyle w:val="BodyIndent1"/>
      </w:pPr>
      <w:r>
        <w:t xml:space="preserve">In this </w:t>
      </w:r>
      <w:r w:rsidR="00915147">
        <w:t>Agreement</w:t>
      </w:r>
      <w:r>
        <w:t xml:space="preserve">, unless expressed to the contrary: </w:t>
      </w:r>
    </w:p>
    <w:p w:rsidR="00ED04BF" w:rsidRPr="00352FB2" w:rsidRDefault="00ED04BF" w:rsidP="00ED04BF">
      <w:pPr>
        <w:pStyle w:val="Heading3"/>
      </w:pPr>
      <w:r w:rsidRPr="00352FB2">
        <w:t>words denoting the singular include the plural and vice versa;</w:t>
      </w:r>
    </w:p>
    <w:p w:rsidR="00ED04BF" w:rsidRDefault="00ED04BF" w:rsidP="00ED04BF">
      <w:pPr>
        <w:pStyle w:val="Heading3"/>
      </w:pPr>
      <w:r w:rsidRPr="00352FB2">
        <w:t>the word 'includes' in any form is not a word of limitation;</w:t>
      </w:r>
    </w:p>
    <w:p w:rsidR="00535A18" w:rsidRPr="00CC5896" w:rsidRDefault="00535A18" w:rsidP="00535A18">
      <w:pPr>
        <w:pStyle w:val="Heading3"/>
        <w:rPr>
          <w:b/>
          <w:i/>
        </w:rPr>
      </w:pPr>
      <w:r w:rsidRPr="00CC5896">
        <w:t>'A$', '$', 'AUD' or 'dollars' is a reference to Australian dollars;</w:t>
      </w:r>
    </w:p>
    <w:p w:rsidR="00ED04BF" w:rsidRPr="00352FB2" w:rsidRDefault="00ED04BF" w:rsidP="00ED04BF">
      <w:pPr>
        <w:pStyle w:val="Heading3"/>
      </w:pPr>
      <w:r w:rsidRPr="00352FB2">
        <w:t xml:space="preserve">where a word or phrase is defined, another part of speech or grammatical form of that word or phrase has a corresponding meaning; </w:t>
      </w:r>
    </w:p>
    <w:p w:rsidR="00ED04BF" w:rsidRPr="00352FB2" w:rsidRDefault="00ED04BF" w:rsidP="00ED04BF">
      <w:pPr>
        <w:pStyle w:val="Heading3"/>
      </w:pPr>
      <w:r w:rsidRPr="00352FB2">
        <w:t xml:space="preserve">headings and sub-headings are for ease of reference only and do not affect the interpretation of this </w:t>
      </w:r>
      <w:r w:rsidR="00915147">
        <w:t>Agreement</w:t>
      </w:r>
      <w:r w:rsidR="00C47695">
        <w:t xml:space="preserve">; </w:t>
      </w:r>
    </w:p>
    <w:p w:rsidR="00ED04BF" w:rsidRDefault="00ED04BF" w:rsidP="00ED04BF">
      <w:pPr>
        <w:pStyle w:val="Heading3"/>
      </w:pPr>
      <w:r>
        <w:t>a reference to a gender includes all other genders;</w:t>
      </w:r>
    </w:p>
    <w:p w:rsidR="00ED04BF" w:rsidRDefault="00ED04BF" w:rsidP="00ED04BF">
      <w:pPr>
        <w:pStyle w:val="Heading3"/>
      </w:pPr>
      <w:r>
        <w:t>a reference to any legislation (including subordinate legislation) is to that legislation as amended, re-enacted or replaced and includes any subordinate legislation issued under it; and</w:t>
      </w:r>
    </w:p>
    <w:p w:rsidR="00ED04BF" w:rsidRDefault="00ED04BF" w:rsidP="00ED04BF">
      <w:pPr>
        <w:pStyle w:val="Heading3"/>
      </w:pPr>
      <w:r>
        <w:t>a reference to</w:t>
      </w:r>
      <w:r w:rsidRPr="00504DCB">
        <w:t xml:space="preserve"> any document (such as a deed, agreement or other document) is to that document (or, if required by the context, to a part of it) as amended, novated, substitut</w:t>
      </w:r>
      <w:r>
        <w:t>ed or supplemented at any time.</w:t>
      </w:r>
    </w:p>
    <w:p w:rsidR="00ED04BF" w:rsidRPr="009E5063" w:rsidRDefault="00ED04BF" w:rsidP="00A61F4F">
      <w:pPr>
        <w:pStyle w:val="Headingpara2"/>
        <w:ind w:left="851"/>
      </w:pPr>
      <w:r>
        <w:lastRenderedPageBreak/>
        <w:t xml:space="preserve">This </w:t>
      </w:r>
      <w:r w:rsidR="00915147" w:rsidRPr="009E5063">
        <w:t>Agreement</w:t>
      </w:r>
      <w:r w:rsidRPr="009E5063">
        <w:t xml:space="preserve"> must not be construed adversely to a party just because that party prepared it or caused it to be prepared.</w:t>
      </w:r>
    </w:p>
    <w:p w:rsidR="00B17C64" w:rsidRPr="00A16390" w:rsidRDefault="00B17C64" w:rsidP="00F27A51">
      <w:pPr>
        <w:pStyle w:val="Headingpara2"/>
        <w:ind w:left="851"/>
      </w:pPr>
      <w:r w:rsidRPr="009E5063">
        <w:t xml:space="preserve">If there is any conflict between the main </w:t>
      </w:r>
      <w:r w:rsidR="00260996" w:rsidRPr="009E5063">
        <w:t>body of this Agreement and the S</w:t>
      </w:r>
      <w:r w:rsidRPr="009E5063">
        <w:t>chedule</w:t>
      </w:r>
      <w:r w:rsidR="00642C0D" w:rsidRPr="009E5063">
        <w:t>(</w:t>
      </w:r>
      <w:r w:rsidRPr="009E5063">
        <w:t>s</w:t>
      </w:r>
      <w:r w:rsidR="00642C0D" w:rsidRPr="009E5063">
        <w:t>)</w:t>
      </w:r>
      <w:r w:rsidR="00B27F7E" w:rsidRPr="009E5063">
        <w:t xml:space="preserve"> (including without limitation the Media Accreditation Guidelines set out in </w:t>
      </w:r>
      <w:r w:rsidR="00B27F7E" w:rsidRPr="009E5063">
        <w:fldChar w:fldCharType="begin"/>
      </w:r>
      <w:r w:rsidR="00B27F7E" w:rsidRPr="00A16390">
        <w:instrText xml:space="preserve"> REF _Ref506974526 \r \h </w:instrText>
      </w:r>
      <w:r w:rsidR="00B27F7E">
        <w:instrText xml:space="preserve"> \* MERGEFORMAT </w:instrText>
      </w:r>
      <w:r w:rsidR="00B27F7E" w:rsidRPr="009E5063">
        <w:fldChar w:fldCharType="separate"/>
      </w:r>
      <w:r w:rsidR="00FF7C28">
        <w:t>Schedule 1</w:t>
      </w:r>
      <w:r w:rsidR="00B27F7E" w:rsidRPr="009E5063">
        <w:fldChar w:fldCharType="end"/>
      </w:r>
      <w:r w:rsidR="007F371D">
        <w:t xml:space="preserve"> and the Approval Procedures set out in </w:t>
      </w:r>
      <w:r w:rsidR="007F371D">
        <w:fldChar w:fldCharType="begin"/>
      </w:r>
      <w:r w:rsidR="007F371D">
        <w:instrText xml:space="preserve"> REF _Ref509244275 \r \h </w:instrText>
      </w:r>
      <w:r w:rsidR="007F371D">
        <w:fldChar w:fldCharType="separate"/>
      </w:r>
      <w:r w:rsidR="00FF7C28">
        <w:t>Schedule 2</w:t>
      </w:r>
      <w:r w:rsidR="007F371D">
        <w:fldChar w:fldCharType="end"/>
      </w:r>
      <w:r w:rsidR="00B27F7E" w:rsidRPr="009E5063">
        <w:t>)</w:t>
      </w:r>
      <w:r w:rsidRPr="009E5063">
        <w:t xml:space="preserve"> comprising it, then the provisions of the main body of this Agreement prevail</w:t>
      </w:r>
      <w:r w:rsidRPr="00A16390">
        <w:t>.</w:t>
      </w:r>
      <w:r w:rsidR="00B27F7E" w:rsidRPr="00A16390" w:rsidDel="00B27F7E">
        <w:rPr>
          <w:b/>
          <w:i/>
        </w:rPr>
        <w:t xml:space="preserve"> </w:t>
      </w:r>
    </w:p>
    <w:bookmarkEnd w:id="17"/>
    <w:bookmarkEnd w:id="18"/>
    <w:bookmarkEnd w:id="19"/>
    <w:bookmarkEnd w:id="20"/>
    <w:bookmarkEnd w:id="21"/>
    <w:bookmarkEnd w:id="22"/>
    <w:bookmarkEnd w:id="23"/>
    <w:p w:rsidR="00C9365C" w:rsidRDefault="00C9365C" w:rsidP="00736D39">
      <w:pPr>
        <w:pStyle w:val="Heading1"/>
        <w:tabs>
          <w:tab w:val="num" w:pos="851"/>
        </w:tabs>
      </w:pPr>
      <w:r>
        <w:t>Licence</w:t>
      </w:r>
    </w:p>
    <w:p w:rsidR="00C9365C" w:rsidRDefault="00C9365C" w:rsidP="00C9365C">
      <w:pPr>
        <w:pStyle w:val="Heading2"/>
        <w:tabs>
          <w:tab w:val="num" w:pos="851"/>
        </w:tabs>
      </w:pPr>
      <w:bookmarkStart w:id="30" w:name="_Ref268534732"/>
      <w:bookmarkStart w:id="31" w:name="_Ref268610155"/>
      <w:bookmarkStart w:id="32" w:name="_Ref268610271"/>
      <w:bookmarkStart w:id="33" w:name="_Toc268610575"/>
      <w:r>
        <w:t>Broadcast</w:t>
      </w:r>
      <w:bookmarkEnd w:id="30"/>
      <w:r>
        <w:t xml:space="preserve"> Rights</w:t>
      </w:r>
      <w:bookmarkEnd w:id="31"/>
      <w:bookmarkEnd w:id="32"/>
      <w:bookmarkEnd w:id="33"/>
    </w:p>
    <w:p w:rsidR="00C9365C" w:rsidRDefault="00736D39" w:rsidP="00C9365C">
      <w:pPr>
        <w:pStyle w:val="BodyIndent1"/>
      </w:pPr>
      <w:r>
        <w:t xml:space="preserve">NSWRL </w:t>
      </w:r>
      <w:r w:rsidR="00C9365C">
        <w:t>grants to the Licensee during the Licence Period</w:t>
      </w:r>
      <w:r w:rsidR="00496D99">
        <w:t>, solely for the Purpose</w:t>
      </w:r>
      <w:r w:rsidR="00422FD4">
        <w:t xml:space="preserve"> and subject to the terms of this Agreement</w:t>
      </w:r>
      <w:r w:rsidR="00496D99">
        <w:t>,</w:t>
      </w:r>
      <w:r w:rsidR="00C9365C">
        <w:t xml:space="preserve"> the </w:t>
      </w:r>
      <w:r w:rsidR="00D33996">
        <w:t>non-</w:t>
      </w:r>
      <w:r w:rsidR="00C9365C">
        <w:t>exclusive right to:</w:t>
      </w:r>
    </w:p>
    <w:p w:rsidR="000A5658" w:rsidRDefault="000A5658" w:rsidP="000A5658">
      <w:pPr>
        <w:pStyle w:val="Heading3"/>
        <w:tabs>
          <w:tab w:val="num" w:pos="1701"/>
        </w:tabs>
      </w:pPr>
      <w:bookmarkStart w:id="34" w:name="_Ref506975625"/>
      <w:r>
        <w:t>make Sound Recordings of the Matches in whole or in part in any medium;</w:t>
      </w:r>
      <w:bookmarkEnd w:id="34"/>
    </w:p>
    <w:p w:rsidR="00E578DB" w:rsidRDefault="00C9365C" w:rsidP="00E578DB">
      <w:pPr>
        <w:pStyle w:val="Heading3"/>
        <w:tabs>
          <w:tab w:val="num" w:pos="1701"/>
        </w:tabs>
      </w:pPr>
      <w:r>
        <w:t xml:space="preserve">make free to air Sound Broadcasts of the </w:t>
      </w:r>
      <w:r w:rsidR="00AF176B">
        <w:t>Matches</w:t>
      </w:r>
      <w:r>
        <w:t xml:space="preserve"> throughout Australia;</w:t>
      </w:r>
    </w:p>
    <w:p w:rsidR="00C9365C" w:rsidRPr="000A5658" w:rsidRDefault="00C9365C" w:rsidP="00C9365C">
      <w:pPr>
        <w:pStyle w:val="Heading3"/>
        <w:tabs>
          <w:tab w:val="num" w:pos="1701"/>
        </w:tabs>
      </w:pPr>
      <w:r w:rsidRPr="000A5658">
        <w:t xml:space="preserve">copy, reproduce, edit and restructure Sound Recordings of the </w:t>
      </w:r>
      <w:r w:rsidR="00AF176B" w:rsidRPr="000A5658">
        <w:t>Matches</w:t>
      </w:r>
      <w:r w:rsidRPr="000A5658">
        <w:t xml:space="preserve"> for inclusion in Sound Broadcasts;</w:t>
      </w:r>
      <w:r w:rsidR="007060B3" w:rsidRPr="000A5658">
        <w:t xml:space="preserve"> and</w:t>
      </w:r>
    </w:p>
    <w:p w:rsidR="00E578DB" w:rsidRPr="00E578DB" w:rsidRDefault="00C9365C" w:rsidP="007060B3">
      <w:pPr>
        <w:pStyle w:val="Heading3"/>
        <w:tabs>
          <w:tab w:val="num" w:pos="1701"/>
        </w:tabs>
        <w:rPr>
          <w:b/>
        </w:rPr>
      </w:pPr>
      <w:bookmarkStart w:id="35" w:name="_Ref506975632"/>
      <w:r w:rsidRPr="000A5658">
        <w:t xml:space="preserve">include excerpts of Sound Recordings of the </w:t>
      </w:r>
      <w:r w:rsidR="00AF176B" w:rsidRPr="000A5658">
        <w:t>Matches</w:t>
      </w:r>
      <w:r w:rsidRPr="000A5658">
        <w:t xml:space="preserve"> in other </w:t>
      </w:r>
      <w:r w:rsidR="00755214">
        <w:t>Sound</w:t>
      </w:r>
      <w:r w:rsidRPr="000A5658">
        <w:t xml:space="preserve"> Broa</w:t>
      </w:r>
      <w:r w:rsidR="007060B3" w:rsidRPr="000A5658">
        <w:t>dcasts</w:t>
      </w:r>
      <w:r w:rsidR="00E578DB">
        <w:t>; and</w:t>
      </w:r>
      <w:bookmarkEnd w:id="35"/>
    </w:p>
    <w:p w:rsidR="00E308E8" w:rsidRDefault="00E578DB" w:rsidP="00E578DB">
      <w:pPr>
        <w:pStyle w:val="Heading3"/>
        <w:rPr>
          <w:b/>
        </w:rPr>
      </w:pPr>
      <w:r>
        <w:t xml:space="preserve">Communicate to the public Sound Broadcasts and Sound Recordings made pursuant to clauses </w:t>
      </w:r>
      <w:r>
        <w:fldChar w:fldCharType="begin"/>
      </w:r>
      <w:r>
        <w:instrText xml:space="preserve"> REF _Ref506975625 \r \h </w:instrText>
      </w:r>
      <w:r>
        <w:fldChar w:fldCharType="separate"/>
      </w:r>
      <w:r w:rsidR="00FF7C28">
        <w:t>3.1.1</w:t>
      </w:r>
      <w:r>
        <w:fldChar w:fldCharType="end"/>
      </w:r>
      <w:r>
        <w:t xml:space="preserve"> to </w:t>
      </w:r>
      <w:r>
        <w:fldChar w:fldCharType="begin"/>
      </w:r>
      <w:r>
        <w:instrText xml:space="preserve"> REF _Ref506975632 \r \h </w:instrText>
      </w:r>
      <w:r>
        <w:fldChar w:fldCharType="separate"/>
      </w:r>
      <w:r w:rsidR="00FF7C28">
        <w:t>3.1.4</w:t>
      </w:r>
      <w:r>
        <w:fldChar w:fldCharType="end"/>
      </w:r>
      <w:r w:rsidR="00E308E8" w:rsidRPr="009368EC">
        <w:t>,</w:t>
      </w:r>
    </w:p>
    <w:p w:rsidR="00422FD4" w:rsidRDefault="00A142BF" w:rsidP="00422FD4">
      <w:pPr>
        <w:pStyle w:val="Heading3"/>
        <w:numPr>
          <w:ilvl w:val="0"/>
          <w:numId w:val="0"/>
        </w:numPr>
        <w:ind w:left="851"/>
      </w:pPr>
      <w:r>
        <w:t>(</w:t>
      </w:r>
      <w:r w:rsidR="00A10344">
        <w:t xml:space="preserve">collectively, the </w:t>
      </w:r>
      <w:r w:rsidR="00A10344" w:rsidRPr="00A10344">
        <w:rPr>
          <w:b/>
        </w:rPr>
        <w:t>Broadcast Rights</w:t>
      </w:r>
      <w:r w:rsidRPr="00A61F4F">
        <w:t>)</w:t>
      </w:r>
      <w:r w:rsidR="00A24ED9" w:rsidRPr="00A61F4F">
        <w:t>.</w:t>
      </w:r>
    </w:p>
    <w:p w:rsidR="00601A73" w:rsidRDefault="00BC7B64" w:rsidP="00C9365C">
      <w:pPr>
        <w:pStyle w:val="Heading2"/>
        <w:tabs>
          <w:tab w:val="num" w:pos="851"/>
        </w:tabs>
      </w:pPr>
      <w:bookmarkStart w:id="36" w:name="_Toc268610577"/>
      <w:bookmarkStart w:id="37" w:name="_Ref268538921"/>
      <w:bookmarkStart w:id="38" w:name="_Ref268535088"/>
      <w:r>
        <w:t>Licensee acknowledgements</w:t>
      </w:r>
    </w:p>
    <w:p w:rsidR="007A6FD3" w:rsidRDefault="00BC7B64" w:rsidP="007A6FD3">
      <w:pPr>
        <w:pStyle w:val="BodyIndent1"/>
      </w:pPr>
      <w:r>
        <w:t>The Licensee acknowledges</w:t>
      </w:r>
      <w:r w:rsidR="00A63C67">
        <w:t xml:space="preserve"> and agrees</w:t>
      </w:r>
      <w:r w:rsidR="00CC652E">
        <w:t xml:space="preserve"> that</w:t>
      </w:r>
      <w:r w:rsidR="007A6FD3">
        <w:t>:</w:t>
      </w:r>
    </w:p>
    <w:p w:rsidR="00CC652E" w:rsidRDefault="00CC652E" w:rsidP="007A6FD3">
      <w:pPr>
        <w:pStyle w:val="Heading3"/>
      </w:pPr>
      <w:r>
        <w:t>t</w:t>
      </w:r>
      <w:r w:rsidRPr="00F14604">
        <w:t xml:space="preserve">he </w:t>
      </w:r>
      <w:r>
        <w:t>Broadcast Rights</w:t>
      </w:r>
      <w:r w:rsidRPr="00F14604">
        <w:t xml:space="preserve"> granted to </w:t>
      </w:r>
      <w:r>
        <w:t>the</w:t>
      </w:r>
      <w:r w:rsidRPr="00F14604">
        <w:t xml:space="preserve"> </w:t>
      </w:r>
      <w:r>
        <w:t>Licensee</w:t>
      </w:r>
      <w:r w:rsidRPr="00F14604">
        <w:t xml:space="preserve"> are subject to </w:t>
      </w:r>
      <w:r>
        <w:t>the Licensee</w:t>
      </w:r>
      <w:r w:rsidRPr="00F14604">
        <w:t xml:space="preserve"> being prohibited in all circumstances from:</w:t>
      </w:r>
    </w:p>
    <w:p w:rsidR="00CC652E" w:rsidRPr="00C45F0D" w:rsidRDefault="00197F04" w:rsidP="007A6FD3">
      <w:pPr>
        <w:pStyle w:val="Heading4"/>
      </w:pPr>
      <w:r>
        <w:t>using</w:t>
      </w:r>
      <w:r w:rsidR="00CC652E">
        <w:t xml:space="preserve"> Sound </w:t>
      </w:r>
      <w:r w:rsidR="00CC652E" w:rsidRPr="00C45F0D">
        <w:t>Broadcast</w:t>
      </w:r>
      <w:r w:rsidRPr="00C45F0D">
        <w:t>s</w:t>
      </w:r>
      <w:r w:rsidR="00CC652E" w:rsidRPr="00C45F0D">
        <w:t xml:space="preserve"> or Sound</w:t>
      </w:r>
      <w:r w:rsidR="006902E7" w:rsidRPr="00C45F0D">
        <w:t xml:space="preserve"> Recordings</w:t>
      </w:r>
      <w:r w:rsidR="00CC652E" w:rsidRPr="00C45F0D">
        <w:t xml:space="preserve"> </w:t>
      </w:r>
      <w:r w:rsidR="00BA70BE" w:rsidRPr="00C45F0D">
        <w:t>other than for the Purpose</w:t>
      </w:r>
      <w:r w:rsidR="00CC652E" w:rsidRPr="00C45F0D">
        <w:t xml:space="preserve">; </w:t>
      </w:r>
      <w:r w:rsidR="009D2817" w:rsidRPr="00C45F0D">
        <w:t>and</w:t>
      </w:r>
    </w:p>
    <w:p w:rsidR="00CC652E" w:rsidRPr="00C45F0D" w:rsidRDefault="00CC652E" w:rsidP="007A6FD3">
      <w:pPr>
        <w:pStyle w:val="Heading4"/>
      </w:pPr>
      <w:r w:rsidRPr="00C45F0D">
        <w:t>permitting the use</w:t>
      </w:r>
      <w:r w:rsidR="009E5063">
        <w:t xml:space="preserve"> (other than for the purpose set out at clause </w:t>
      </w:r>
      <w:r w:rsidR="009E5063">
        <w:fldChar w:fldCharType="begin"/>
      </w:r>
      <w:r w:rsidR="009E5063">
        <w:instrText xml:space="preserve"> REF _Ref507088412 \r \h </w:instrText>
      </w:r>
      <w:r w:rsidR="009E5063">
        <w:fldChar w:fldCharType="separate"/>
      </w:r>
      <w:r w:rsidR="00FF7C28">
        <w:t>3.2.2</w:t>
      </w:r>
      <w:r w:rsidR="009E5063">
        <w:fldChar w:fldCharType="end"/>
      </w:r>
      <w:r w:rsidR="009E5063">
        <w:t>)</w:t>
      </w:r>
      <w:r w:rsidRPr="00C45F0D">
        <w:t>, whether themselves or by third parties</w:t>
      </w:r>
      <w:r w:rsidR="00FB6138" w:rsidRPr="00C45F0D">
        <w:t>,</w:t>
      </w:r>
      <w:r w:rsidRPr="00C45F0D">
        <w:t xml:space="preserve"> from using </w:t>
      </w:r>
      <w:r w:rsidR="00197F04" w:rsidRPr="00C45F0D">
        <w:t xml:space="preserve">Sound Broadcasts or Sound </w:t>
      </w:r>
      <w:r w:rsidR="00777AD7" w:rsidRPr="00C45F0D">
        <w:t>R</w:t>
      </w:r>
      <w:r w:rsidR="00197F04" w:rsidRPr="00C45F0D">
        <w:t xml:space="preserve">ecordings </w:t>
      </w:r>
      <w:r w:rsidRPr="00C45F0D">
        <w:t>in a manner that suggests an endorsement or sponsorship</w:t>
      </w:r>
      <w:r w:rsidR="00197F04" w:rsidRPr="00C45F0D">
        <w:t xml:space="preserve"> from NSWRL or any Participants;</w:t>
      </w:r>
    </w:p>
    <w:p w:rsidR="009E5063" w:rsidRDefault="009E5063" w:rsidP="009E5063">
      <w:pPr>
        <w:pStyle w:val="Heading3"/>
      </w:pPr>
      <w:bookmarkStart w:id="39" w:name="_Ref507088412"/>
      <w:r>
        <w:t>there is a positive obligation on the Licensee to acknowledge NSWRL at least once per Sound Recording and/or Sound Broadcast as the grantor of the Broadcasts Rights;</w:t>
      </w:r>
      <w:bookmarkEnd w:id="39"/>
    </w:p>
    <w:p w:rsidR="007B0DA6" w:rsidRDefault="005906D4">
      <w:pPr>
        <w:pStyle w:val="Heading3"/>
      </w:pPr>
      <w:bookmarkStart w:id="40" w:name="_Ref509310170"/>
      <w:r w:rsidRPr="00C45F0D">
        <w:t xml:space="preserve">the Broadcast Rights granted to the Licensee are subject to the Licensee </w:t>
      </w:r>
      <w:r w:rsidR="00822561" w:rsidRPr="00C45F0D">
        <w:t>maintaining</w:t>
      </w:r>
      <w:r w:rsidRPr="00C45F0D">
        <w:t xml:space="preserve"> </w:t>
      </w:r>
      <w:r w:rsidR="000A3AB8" w:rsidRPr="00C45F0D">
        <w:t>NSWRL Media Accreditation</w:t>
      </w:r>
      <w:r w:rsidRPr="00C45F0D">
        <w:t xml:space="preserve"> and complying at all times with the </w:t>
      </w:r>
      <w:r w:rsidR="000A3AB8" w:rsidRPr="00C45F0D">
        <w:t>NSWRL Media Accreditation</w:t>
      </w:r>
      <w:r w:rsidRPr="00C45F0D">
        <w:t xml:space="preserve"> Guidelines;</w:t>
      </w:r>
      <w:bookmarkEnd w:id="40"/>
    </w:p>
    <w:p w:rsidR="003222C6" w:rsidRPr="00C45F0D" w:rsidRDefault="003222C6" w:rsidP="003222C6">
      <w:pPr>
        <w:pStyle w:val="Heading3"/>
      </w:pPr>
      <w:r w:rsidRPr="00C45F0D">
        <w:t xml:space="preserve">the Broadcast Rights granted to the Licensee are subject to the Licensee complying at all times with the </w:t>
      </w:r>
      <w:r>
        <w:t>Approval Procedures;</w:t>
      </w:r>
    </w:p>
    <w:p w:rsidR="00601A73" w:rsidRDefault="00BC7B64" w:rsidP="00BC7B64">
      <w:pPr>
        <w:pStyle w:val="Heading3"/>
      </w:pPr>
      <w:r w:rsidRPr="00C45F0D">
        <w:lastRenderedPageBreak/>
        <w:t>the grant of any further rights or benefits to the Licensee in</w:t>
      </w:r>
      <w:r>
        <w:t xml:space="preserve"> relation to the Matches is at the absolute discretion of </w:t>
      </w:r>
      <w:r w:rsidR="00601A73">
        <w:t>NSWRL</w:t>
      </w:r>
      <w:r w:rsidR="00A63C67">
        <w:t xml:space="preserve">, </w:t>
      </w:r>
      <w:r>
        <w:t xml:space="preserve">and the </w:t>
      </w:r>
      <w:r w:rsidR="00A63C67">
        <w:t>existence of this Agreement and the</w:t>
      </w:r>
      <w:r>
        <w:t xml:space="preserve"> Broadcast Rights does not </w:t>
      </w:r>
      <w:r w:rsidR="00601A73">
        <w:t xml:space="preserve">oblige NSWRL to grant or provide </w:t>
      </w:r>
      <w:r w:rsidR="00A63C67">
        <w:t xml:space="preserve">such </w:t>
      </w:r>
      <w:r w:rsidR="00601A73">
        <w:t>further</w:t>
      </w:r>
      <w:r>
        <w:t xml:space="preserve"> </w:t>
      </w:r>
      <w:r w:rsidR="00601A73">
        <w:t>rights or benefits</w:t>
      </w:r>
      <w:r w:rsidR="00A63C67">
        <w:t xml:space="preserve"> to the Licensee; </w:t>
      </w:r>
    </w:p>
    <w:p w:rsidR="009C085D" w:rsidRDefault="009C085D" w:rsidP="00BC7B64">
      <w:pPr>
        <w:pStyle w:val="Heading3"/>
      </w:pPr>
      <w:r>
        <w:t>the Licensee may not sub-licence any of the Broadcast Rights at any time;</w:t>
      </w:r>
      <w:r w:rsidR="00001704">
        <w:t xml:space="preserve"> and</w:t>
      </w:r>
    </w:p>
    <w:p w:rsidR="007A7AF2" w:rsidRDefault="00A63C67" w:rsidP="007A7AF2">
      <w:pPr>
        <w:pStyle w:val="Heading3"/>
      </w:pPr>
      <w:r>
        <w:t>NSWRL is not liable to the Licensee for any changes to the Matches, including any cancellation of the Matches and any changes to Venue</w:t>
      </w:r>
      <w:r w:rsidR="009D2817">
        <w:t>s</w:t>
      </w:r>
      <w:r w:rsidR="00CC652E">
        <w:t>.</w:t>
      </w:r>
      <w:r w:rsidR="00F43B8D" w:rsidRPr="00382BF0" w:rsidDel="00F43B8D">
        <w:rPr>
          <w:b/>
          <w:highlight w:val="yellow"/>
        </w:rPr>
        <w:t xml:space="preserve"> </w:t>
      </w:r>
    </w:p>
    <w:p w:rsidR="00C9365C" w:rsidRDefault="00C9365C" w:rsidP="00C9365C">
      <w:pPr>
        <w:pStyle w:val="Heading2"/>
        <w:tabs>
          <w:tab w:val="num" w:pos="851"/>
        </w:tabs>
      </w:pPr>
      <w:r>
        <w:t xml:space="preserve">Ownership of </w:t>
      </w:r>
      <w:bookmarkEnd w:id="36"/>
      <w:r w:rsidR="009D2817">
        <w:t>Intellectual Property Rights</w:t>
      </w:r>
    </w:p>
    <w:p w:rsidR="00C9365C" w:rsidRDefault="009D2817" w:rsidP="009C085D">
      <w:pPr>
        <w:pStyle w:val="BodyIndent1"/>
      </w:pPr>
      <w:r>
        <w:t>The Intellectual Property Rights</w:t>
      </w:r>
      <w:r w:rsidR="00C9365C">
        <w:t xml:space="preserve"> in each Sound Broadcast, Sound Recording or other work made under clause </w:t>
      </w:r>
      <w:r w:rsidR="00C9365C">
        <w:fldChar w:fldCharType="begin"/>
      </w:r>
      <w:r w:rsidR="00C9365C">
        <w:instrText xml:space="preserve"> REF _Ref268610271 \r \h </w:instrText>
      </w:r>
      <w:r w:rsidR="00C9365C">
        <w:fldChar w:fldCharType="separate"/>
      </w:r>
      <w:r w:rsidR="00FF7C28">
        <w:t>3.1</w:t>
      </w:r>
      <w:r w:rsidR="00C9365C">
        <w:fldChar w:fldCharType="end"/>
      </w:r>
      <w:r w:rsidR="00391829">
        <w:t xml:space="preserve">, </w:t>
      </w:r>
      <w:r w:rsidR="00C9365C">
        <w:t xml:space="preserve">or of a </w:t>
      </w:r>
      <w:r w:rsidR="00AF176B">
        <w:t>Match</w:t>
      </w:r>
      <w:r w:rsidR="00391829">
        <w:t>,</w:t>
      </w:r>
      <w:r w:rsidR="00AF176B">
        <w:t xml:space="preserve"> </w:t>
      </w:r>
      <w:r w:rsidR="00C9365C">
        <w:t xml:space="preserve">vests in </w:t>
      </w:r>
      <w:r w:rsidR="00AF176B">
        <w:t>NSWRL</w:t>
      </w:r>
      <w:r w:rsidR="00D33996">
        <w:t xml:space="preserve"> upon creation</w:t>
      </w:r>
      <w:r w:rsidR="00FC242B">
        <w:t>, and the Licensee hereby assigns such Intellectual Property Rights to NSWRL on and from creation</w:t>
      </w:r>
      <w:r w:rsidR="00D33996">
        <w:t>.</w:t>
      </w:r>
      <w:bookmarkEnd w:id="37"/>
      <w:bookmarkEnd w:id="38"/>
    </w:p>
    <w:p w:rsidR="00C9365C" w:rsidRDefault="00C9365C" w:rsidP="00C9365C">
      <w:pPr>
        <w:pStyle w:val="Heading2"/>
        <w:tabs>
          <w:tab w:val="num" w:pos="851"/>
        </w:tabs>
      </w:pPr>
      <w:bookmarkStart w:id="41" w:name="_Toc268610580"/>
      <w:r>
        <w:t xml:space="preserve">Access to </w:t>
      </w:r>
      <w:bookmarkEnd w:id="41"/>
      <w:r w:rsidR="00A21CD7">
        <w:t>recordings</w:t>
      </w:r>
    </w:p>
    <w:p w:rsidR="00C9365C" w:rsidRDefault="00BC1B9A" w:rsidP="00BC1B9A">
      <w:pPr>
        <w:pStyle w:val="BodyIndent1"/>
      </w:pPr>
      <w:r>
        <w:t>The Licensee</w:t>
      </w:r>
      <w:bookmarkStart w:id="42" w:name="_Ref268534653"/>
      <w:r>
        <w:t xml:space="preserve"> </w:t>
      </w:r>
      <w:r w:rsidR="00FD50F0">
        <w:t xml:space="preserve">must </w:t>
      </w:r>
      <w:r w:rsidR="00C9365C">
        <w:t xml:space="preserve">provide </w:t>
      </w:r>
      <w:r w:rsidR="00AF176B">
        <w:t>NSWRL</w:t>
      </w:r>
      <w:r w:rsidR="00C9365C">
        <w:t xml:space="preserve"> with a copy of all </w:t>
      </w:r>
      <w:r w:rsidR="00FD50F0">
        <w:t xml:space="preserve">Sound Broadcasts and Sound Recordings </w:t>
      </w:r>
      <w:r w:rsidR="00C9365C">
        <w:t xml:space="preserve">of the </w:t>
      </w:r>
      <w:r w:rsidR="00AF176B">
        <w:t>Matches</w:t>
      </w:r>
      <w:r w:rsidR="00FD50F0">
        <w:t xml:space="preserve"> on written or verbal request</w:t>
      </w:r>
      <w:r w:rsidR="00FF25DF">
        <w:t xml:space="preserve"> by NSWRL</w:t>
      </w:r>
      <w:bookmarkEnd w:id="42"/>
      <w:r>
        <w:t>.</w:t>
      </w:r>
    </w:p>
    <w:p w:rsidR="000D070D" w:rsidRPr="000D070D" w:rsidRDefault="000D070D" w:rsidP="000D070D">
      <w:pPr>
        <w:pStyle w:val="Heading1"/>
        <w:tabs>
          <w:tab w:val="num" w:pos="851"/>
        </w:tabs>
        <w:rPr>
          <w:kern w:val="0"/>
        </w:rPr>
      </w:pPr>
      <w:bookmarkStart w:id="43" w:name="GST_Long_clause"/>
      <w:bookmarkStart w:id="44" w:name="Limitations_of_Liability"/>
      <w:bookmarkEnd w:id="43"/>
      <w:r>
        <w:rPr>
          <w:kern w:val="0"/>
        </w:rPr>
        <w:t>Warranties</w:t>
      </w:r>
    </w:p>
    <w:p w:rsidR="00CB69B3" w:rsidRDefault="00CB69B3" w:rsidP="00CB69B3">
      <w:pPr>
        <w:pStyle w:val="Heading2"/>
      </w:pPr>
      <w:r>
        <w:t>Licensee Warranties</w:t>
      </w:r>
    </w:p>
    <w:p w:rsidR="000D070D" w:rsidRPr="0016274A" w:rsidRDefault="000D070D" w:rsidP="00CB69B3">
      <w:pPr>
        <w:pStyle w:val="Heading3"/>
        <w:numPr>
          <w:ilvl w:val="0"/>
          <w:numId w:val="0"/>
        </w:numPr>
        <w:ind w:left="1701" w:hanging="850"/>
      </w:pPr>
      <w:r>
        <w:t xml:space="preserve">The </w:t>
      </w:r>
      <w:r w:rsidRPr="00B21E76">
        <w:t xml:space="preserve">Licensee represents and warrants to NSWRL that: </w:t>
      </w:r>
    </w:p>
    <w:p w:rsidR="002D6913" w:rsidRPr="0016274A" w:rsidRDefault="000D070D" w:rsidP="00CB69B3">
      <w:pPr>
        <w:pStyle w:val="Heading3"/>
      </w:pPr>
      <w:r w:rsidRPr="0016274A">
        <w:t>it is authorised to enter into this Agreement</w:t>
      </w:r>
      <w:r w:rsidR="002D6913" w:rsidRPr="0016274A">
        <w:t>;</w:t>
      </w:r>
    </w:p>
    <w:p w:rsidR="002D6913" w:rsidRPr="0016274A" w:rsidRDefault="002D6913" w:rsidP="00CB69B3">
      <w:pPr>
        <w:pStyle w:val="Heading3"/>
      </w:pPr>
      <w:r w:rsidRPr="0016274A">
        <w:t xml:space="preserve">it currently holds a Community Radio Broadcasting License </w:t>
      </w:r>
      <w:r w:rsidR="00C415FF" w:rsidRPr="0016274A">
        <w:t xml:space="preserve">and </w:t>
      </w:r>
      <w:r w:rsidR="00346B74" w:rsidRPr="0016274A">
        <w:t>it</w:t>
      </w:r>
      <w:r w:rsidRPr="0016274A">
        <w:t xml:space="preserve"> will not breach any relevant legislation</w:t>
      </w:r>
      <w:r w:rsidR="00F86C62" w:rsidRPr="0016274A">
        <w:t xml:space="preserve"> </w:t>
      </w:r>
      <w:r w:rsidR="007B2ED6" w:rsidRPr="0016274A">
        <w:t>including</w:t>
      </w:r>
      <w:r w:rsidR="00346B74" w:rsidRPr="0016274A">
        <w:t xml:space="preserve"> </w:t>
      </w:r>
      <w:r w:rsidR="007B2ED6" w:rsidRPr="0016274A">
        <w:t>the Broadcasting Services Act and the Copyright Act</w:t>
      </w:r>
      <w:r w:rsidRPr="0016274A">
        <w:t xml:space="preserve">; </w:t>
      </w:r>
    </w:p>
    <w:p w:rsidR="00103098" w:rsidRPr="002D58B6" w:rsidRDefault="000D070D" w:rsidP="00CB69B3">
      <w:pPr>
        <w:pStyle w:val="Heading3"/>
      </w:pPr>
      <w:r w:rsidRPr="002D58B6">
        <w:t xml:space="preserve">it will not use the name </w:t>
      </w:r>
      <w:r w:rsidR="00455F31" w:rsidRPr="002D58B6">
        <w:t>of NSWRL</w:t>
      </w:r>
      <w:r w:rsidRPr="002D58B6">
        <w:t xml:space="preserve"> in any way which may damage the reputation or goodwill of </w:t>
      </w:r>
      <w:r w:rsidR="00346B74" w:rsidRPr="002D58B6">
        <w:t>NSWRL</w:t>
      </w:r>
      <w:r w:rsidRPr="002D58B6">
        <w:t xml:space="preserve">; </w:t>
      </w:r>
    </w:p>
    <w:p w:rsidR="000D070D" w:rsidRPr="002D58B6" w:rsidRDefault="00103098" w:rsidP="00103098">
      <w:pPr>
        <w:pStyle w:val="Heading3"/>
      </w:pPr>
      <w:r w:rsidRPr="002D58B6">
        <w:t>it will not subject the Sound Broadcasts or Sound Recordings licensed by this Agreement to any derogatory treatment; and</w:t>
      </w:r>
      <w:r w:rsidR="000D070D" w:rsidRPr="002D58B6">
        <w:t xml:space="preserve"> </w:t>
      </w:r>
    </w:p>
    <w:p w:rsidR="000D070D" w:rsidRPr="002D58B6" w:rsidRDefault="000D070D" w:rsidP="00CB69B3">
      <w:pPr>
        <w:pStyle w:val="Heading3"/>
      </w:pPr>
      <w:r w:rsidRPr="002D58B6">
        <w:t xml:space="preserve">all </w:t>
      </w:r>
      <w:r w:rsidR="00600247" w:rsidRPr="002D58B6">
        <w:t>Sound Broadcasts and Sound Recordings</w:t>
      </w:r>
      <w:r w:rsidRPr="002D58B6">
        <w:t xml:space="preserve"> </w:t>
      </w:r>
      <w:r w:rsidR="00AB3F32" w:rsidRPr="002D58B6">
        <w:t xml:space="preserve">licensed by this Agreement </w:t>
      </w:r>
      <w:r w:rsidRPr="002D58B6">
        <w:t>will be truthful and accurate in all respects.</w:t>
      </w:r>
    </w:p>
    <w:p w:rsidR="00CB69B3" w:rsidRPr="002D58B6" w:rsidRDefault="00CB69B3" w:rsidP="00CB69B3">
      <w:pPr>
        <w:pStyle w:val="Heading2"/>
      </w:pPr>
      <w:bookmarkStart w:id="45" w:name="_Ref506808576"/>
      <w:r w:rsidRPr="002D58B6">
        <w:t>Exclusion of Implied Warranties</w:t>
      </w:r>
      <w:bookmarkEnd w:id="45"/>
    </w:p>
    <w:p w:rsidR="00CB69B3" w:rsidRPr="00CB69B3" w:rsidRDefault="00CB69B3" w:rsidP="00CB69B3">
      <w:pPr>
        <w:pStyle w:val="BodyIndent1"/>
      </w:pPr>
      <w:r>
        <w:t>Any representation, warranty, condition or undertaking which (but for this clause</w:t>
      </w:r>
      <w:r w:rsidR="00F9582C">
        <w:t xml:space="preserve"> </w:t>
      </w:r>
      <w:r w:rsidR="00F9582C">
        <w:fldChar w:fldCharType="begin"/>
      </w:r>
      <w:r w:rsidR="00F9582C">
        <w:instrText xml:space="preserve"> REF _Ref506808576 \r \h </w:instrText>
      </w:r>
      <w:r w:rsidR="00F9582C">
        <w:fldChar w:fldCharType="separate"/>
      </w:r>
      <w:r w:rsidR="00FF7C28">
        <w:t>4.2</w:t>
      </w:r>
      <w:r w:rsidR="00F9582C">
        <w:fldChar w:fldCharType="end"/>
      </w:r>
      <w:r>
        <w:t>) would be implied in this document by law, is excluded to the fullest extent permitted by law.</w:t>
      </w:r>
    </w:p>
    <w:p w:rsidR="00C9365C" w:rsidRDefault="00C9365C" w:rsidP="00C9365C">
      <w:pPr>
        <w:pStyle w:val="Heading1"/>
        <w:tabs>
          <w:tab w:val="num" w:pos="851"/>
        </w:tabs>
        <w:rPr>
          <w:kern w:val="0"/>
        </w:rPr>
      </w:pPr>
      <w:r>
        <w:rPr>
          <w:kern w:val="0"/>
        </w:rPr>
        <w:fldChar w:fldCharType="begin"/>
      </w:r>
      <w:r>
        <w:rPr>
          <w:kern w:val="0"/>
        </w:rPr>
        <w:instrText xml:space="preserve">seq level0 \h \r0 </w:instrText>
      </w:r>
      <w:r>
        <w:rPr>
          <w:kern w:val="0"/>
        </w:rPr>
        <w:fldChar w:fldCharType="end"/>
      </w:r>
      <w:r>
        <w:rPr>
          <w:kern w:val="0"/>
        </w:rPr>
        <w:fldChar w:fldCharType="begin"/>
      </w:r>
      <w:r>
        <w:rPr>
          <w:kern w:val="0"/>
        </w:rPr>
        <w:instrText xml:space="preserve">seq level1 \h \r0 </w:instrText>
      </w:r>
      <w:r>
        <w:rPr>
          <w:kern w:val="0"/>
        </w:rPr>
        <w:fldChar w:fldCharType="end"/>
      </w:r>
      <w:r>
        <w:rPr>
          <w:kern w:val="0"/>
        </w:rPr>
        <w:fldChar w:fldCharType="begin"/>
      </w:r>
      <w:r>
        <w:rPr>
          <w:kern w:val="0"/>
        </w:rPr>
        <w:instrText xml:space="preserve">seq level2 \h \r0 </w:instrText>
      </w:r>
      <w:r>
        <w:rPr>
          <w:kern w:val="0"/>
        </w:rPr>
        <w:fldChar w:fldCharType="end"/>
      </w:r>
      <w:r>
        <w:rPr>
          <w:kern w:val="0"/>
        </w:rPr>
        <w:fldChar w:fldCharType="begin"/>
      </w:r>
      <w:r>
        <w:rPr>
          <w:kern w:val="0"/>
        </w:rPr>
        <w:instrText xml:space="preserve">seq level3 \h \r0 </w:instrText>
      </w:r>
      <w:r>
        <w:rPr>
          <w:kern w:val="0"/>
        </w:rPr>
        <w:fldChar w:fldCharType="end"/>
      </w:r>
      <w:r>
        <w:rPr>
          <w:kern w:val="0"/>
        </w:rPr>
        <w:fldChar w:fldCharType="begin"/>
      </w:r>
      <w:r>
        <w:rPr>
          <w:kern w:val="0"/>
        </w:rPr>
        <w:instrText xml:space="preserve">seq level4 \h \r0 </w:instrText>
      </w:r>
      <w:r>
        <w:rPr>
          <w:kern w:val="0"/>
        </w:rPr>
        <w:fldChar w:fldCharType="end"/>
      </w:r>
      <w:r>
        <w:rPr>
          <w:kern w:val="0"/>
        </w:rPr>
        <w:fldChar w:fldCharType="begin"/>
      </w:r>
      <w:r>
        <w:rPr>
          <w:kern w:val="0"/>
        </w:rPr>
        <w:instrText xml:space="preserve">seq level5 \h \r0 </w:instrText>
      </w:r>
      <w:r>
        <w:rPr>
          <w:kern w:val="0"/>
        </w:rPr>
        <w:fldChar w:fldCharType="end"/>
      </w:r>
      <w:r>
        <w:rPr>
          <w:kern w:val="0"/>
        </w:rPr>
        <w:fldChar w:fldCharType="begin"/>
      </w:r>
      <w:r>
        <w:rPr>
          <w:kern w:val="0"/>
        </w:rPr>
        <w:instrText xml:space="preserve">seq level6 \h \r0 </w:instrText>
      </w:r>
      <w:r>
        <w:rPr>
          <w:kern w:val="0"/>
        </w:rPr>
        <w:fldChar w:fldCharType="end"/>
      </w:r>
      <w:r>
        <w:rPr>
          <w:kern w:val="0"/>
        </w:rPr>
        <w:fldChar w:fldCharType="begin"/>
      </w:r>
      <w:r>
        <w:rPr>
          <w:kern w:val="0"/>
        </w:rPr>
        <w:instrText xml:space="preserve">seq level7 \h \r0 </w:instrText>
      </w:r>
      <w:r>
        <w:rPr>
          <w:kern w:val="0"/>
        </w:rPr>
        <w:fldChar w:fldCharType="end"/>
      </w:r>
      <w:bookmarkStart w:id="46" w:name="_Toc253650278"/>
      <w:bookmarkStart w:id="47" w:name="_Ref267924937"/>
      <w:bookmarkStart w:id="48" w:name="_Ref268538476"/>
      <w:bookmarkStart w:id="49" w:name="_Toc268610587"/>
      <w:r>
        <w:rPr>
          <w:kern w:val="0"/>
        </w:rPr>
        <w:t>Termination</w:t>
      </w:r>
      <w:bookmarkEnd w:id="46"/>
      <w:bookmarkEnd w:id="47"/>
      <w:bookmarkEnd w:id="48"/>
      <w:bookmarkEnd w:id="49"/>
    </w:p>
    <w:p w:rsidR="00C9365C" w:rsidRDefault="00C9365C" w:rsidP="00C9365C">
      <w:pPr>
        <w:pStyle w:val="Heading2"/>
        <w:tabs>
          <w:tab w:val="num" w:pos="851"/>
        </w:tabs>
      </w:pPr>
      <w:r>
        <w:fldChar w:fldCharType="begin"/>
      </w:r>
      <w:r>
        <w:instrText xml:space="preserve">seq level2 \h \r0 </w:instrText>
      </w:r>
      <w:r>
        <w:fldChar w:fldCharType="end"/>
      </w:r>
      <w:bookmarkStart w:id="50" w:name="_Toc253650279"/>
      <w:bookmarkStart w:id="51" w:name="_Toc268610588"/>
      <w:r>
        <w:t>Consequences of</w:t>
      </w:r>
      <w:bookmarkEnd w:id="50"/>
      <w:bookmarkEnd w:id="51"/>
      <w:r w:rsidR="00CA0D2D">
        <w:t xml:space="preserve"> Breach</w:t>
      </w:r>
    </w:p>
    <w:p w:rsidR="00354F99" w:rsidRPr="00240F1D" w:rsidRDefault="006B1BCD" w:rsidP="00354F99">
      <w:pPr>
        <w:pStyle w:val="BodyIndent1"/>
      </w:pPr>
      <w:bookmarkStart w:id="52" w:name="_Toc268610589"/>
      <w:r>
        <w:t>Where the Li</w:t>
      </w:r>
      <w:r w:rsidR="00F14682">
        <w:t>censee is in breach of any term</w:t>
      </w:r>
      <w:r>
        <w:t xml:space="preserve"> of this Agreement, NSWRL may</w:t>
      </w:r>
      <w:r w:rsidR="00994B3D">
        <w:t xml:space="preserve"> in its sole discretion</w:t>
      </w:r>
      <w:r>
        <w:t xml:space="preserve"> terminate this Agreement immediately by notifying the Licensee</w:t>
      </w:r>
      <w:r w:rsidR="00F96FAD">
        <w:t>,</w:t>
      </w:r>
      <w:r>
        <w:t xml:space="preserve"> verbally or in writing, with such termination to take effect </w:t>
      </w:r>
      <w:r w:rsidR="00E232D2">
        <w:t>at the time</w:t>
      </w:r>
      <w:r w:rsidR="007643B8">
        <w:t xml:space="preserve"> such verbal communication was made </w:t>
      </w:r>
      <w:r w:rsidR="007643B8" w:rsidRPr="00240F1D">
        <w:t xml:space="preserve">or </w:t>
      </w:r>
      <w:r w:rsidR="00016BFB" w:rsidRPr="00240F1D">
        <w:t xml:space="preserve">in </w:t>
      </w:r>
      <w:r w:rsidRPr="00240F1D">
        <w:t xml:space="preserve">accordance with clause </w:t>
      </w:r>
      <w:r w:rsidRPr="00240F1D">
        <w:fldChar w:fldCharType="begin"/>
      </w:r>
      <w:r w:rsidRPr="00240F1D">
        <w:instrText xml:space="preserve"> REF _Ref506804007 \r \h </w:instrText>
      </w:r>
      <w:r w:rsidR="00240F1D">
        <w:instrText xml:space="preserve"> \* MERGEFORMAT </w:instrText>
      </w:r>
      <w:r w:rsidRPr="00240F1D">
        <w:fldChar w:fldCharType="separate"/>
      </w:r>
      <w:r w:rsidR="00FF7C28">
        <w:t>8</w:t>
      </w:r>
      <w:r w:rsidRPr="00240F1D">
        <w:fldChar w:fldCharType="end"/>
      </w:r>
      <w:r w:rsidR="00E232D2" w:rsidRPr="00240F1D">
        <w:t xml:space="preserve"> </w:t>
      </w:r>
      <w:r w:rsidR="003448FF" w:rsidRPr="00240F1D">
        <w:t>(Notice)</w:t>
      </w:r>
      <w:r w:rsidR="00E232D2" w:rsidRPr="00240F1D">
        <w:t>.</w:t>
      </w:r>
    </w:p>
    <w:p w:rsidR="00354F99" w:rsidRPr="00240F1D" w:rsidRDefault="00354F99" w:rsidP="00C9365C">
      <w:pPr>
        <w:pStyle w:val="Heading2"/>
        <w:tabs>
          <w:tab w:val="num" w:pos="851"/>
        </w:tabs>
      </w:pPr>
      <w:r w:rsidRPr="00240F1D">
        <w:lastRenderedPageBreak/>
        <w:t>Termination for Conflict of Interests</w:t>
      </w:r>
    </w:p>
    <w:p w:rsidR="00354F99" w:rsidRPr="00645ED6" w:rsidRDefault="00354F99" w:rsidP="00F14682">
      <w:pPr>
        <w:pStyle w:val="legalDefinition"/>
        <w:numPr>
          <w:ilvl w:val="0"/>
          <w:numId w:val="0"/>
        </w:numPr>
        <w:ind w:left="851"/>
        <w:rPr>
          <w:b/>
        </w:rPr>
      </w:pPr>
      <w:r w:rsidRPr="00240F1D">
        <w:t xml:space="preserve">If NSWRL determines, in its sole discretion, that </w:t>
      </w:r>
      <w:r w:rsidR="00F14682" w:rsidRPr="00240F1D">
        <w:t xml:space="preserve">the grant of the Broadcast Rights conflicts with or detracts from </w:t>
      </w:r>
      <w:r w:rsidR="00865407">
        <w:t xml:space="preserve">the </w:t>
      </w:r>
      <w:r w:rsidR="00F14682" w:rsidRPr="00240F1D">
        <w:t xml:space="preserve">rights or interests of NSWRL or Participant, advertiser, sponsor or other associate of NSWRL, </w:t>
      </w:r>
      <w:r w:rsidRPr="00240F1D">
        <w:t>NSWRL may</w:t>
      </w:r>
      <w:r w:rsidR="00F14682" w:rsidRPr="00240F1D">
        <w:t xml:space="preserve"> </w:t>
      </w:r>
      <w:r w:rsidRPr="00240F1D">
        <w:t>terminate this Agreement immediately</w:t>
      </w:r>
      <w:r w:rsidR="00F14682" w:rsidRPr="00240F1D">
        <w:t>.</w:t>
      </w:r>
    </w:p>
    <w:p w:rsidR="00C9365C" w:rsidRDefault="00C9365C" w:rsidP="00C9365C">
      <w:pPr>
        <w:pStyle w:val="Heading2"/>
        <w:tabs>
          <w:tab w:val="num" w:pos="851"/>
        </w:tabs>
      </w:pPr>
      <w:r>
        <w:t>Termination by</w:t>
      </w:r>
      <w:bookmarkEnd w:id="52"/>
      <w:r w:rsidR="006C4E82">
        <w:t xml:space="preserve"> Notice</w:t>
      </w:r>
    </w:p>
    <w:p w:rsidR="00C9365C" w:rsidRPr="002C673B" w:rsidRDefault="00AA4D27" w:rsidP="00C9365C">
      <w:pPr>
        <w:pStyle w:val="BodyIndent1"/>
      </w:pPr>
      <w:r>
        <w:t>Either party</w:t>
      </w:r>
      <w:r w:rsidR="00C9365C">
        <w:t xml:space="preserve"> may terminate this Agreement at any t</w:t>
      </w:r>
      <w:r w:rsidR="00C9365C" w:rsidRPr="00762BAB">
        <w:t xml:space="preserve">ime by </w:t>
      </w:r>
      <w:r w:rsidR="005D386C" w:rsidRPr="00762BAB">
        <w:t xml:space="preserve">giving </w:t>
      </w:r>
      <w:r w:rsidR="00252DAA" w:rsidRPr="00762BAB">
        <w:t>5</w:t>
      </w:r>
      <w:r w:rsidR="005D386C" w:rsidRPr="00762BAB">
        <w:t xml:space="preserve"> </w:t>
      </w:r>
      <w:r w:rsidR="00917E94" w:rsidRPr="00762BAB">
        <w:t>days’ notice</w:t>
      </w:r>
      <w:r w:rsidR="00C9365C">
        <w:t xml:space="preserve"> in writing</w:t>
      </w:r>
      <w:r w:rsidR="005D386C">
        <w:t xml:space="preserve"> to the other party</w:t>
      </w:r>
      <w:r w:rsidR="00C9365C">
        <w:t>.</w:t>
      </w:r>
    </w:p>
    <w:p w:rsidR="00C9365C" w:rsidRDefault="00C9365C" w:rsidP="00C9365C">
      <w:pPr>
        <w:pStyle w:val="Heading2"/>
        <w:tabs>
          <w:tab w:val="num" w:pos="851"/>
        </w:tabs>
      </w:pPr>
      <w:r>
        <w:fldChar w:fldCharType="begin"/>
      </w:r>
      <w:r>
        <w:instrText xml:space="preserve">seq level2 \h \r0 </w:instrText>
      </w:r>
      <w:r>
        <w:fldChar w:fldCharType="end"/>
      </w:r>
      <w:bookmarkStart w:id="53" w:name="_Toc253650280"/>
      <w:bookmarkStart w:id="54" w:name="_Ref268537076"/>
      <w:bookmarkStart w:id="55" w:name="_Toc268610590"/>
      <w:r>
        <w:t>Consequences of Expiry or Termination</w:t>
      </w:r>
      <w:bookmarkEnd w:id="53"/>
      <w:bookmarkEnd w:id="54"/>
      <w:bookmarkEnd w:id="55"/>
    </w:p>
    <w:p w:rsidR="00C9365C" w:rsidRDefault="00C9365C" w:rsidP="00D737D7">
      <w:pPr>
        <w:pStyle w:val="BodyIndent1"/>
      </w:pPr>
      <w:r>
        <w:t>Upon expiry or termination of this Agreement for whatever reason</w:t>
      </w:r>
      <w:r w:rsidR="00D737D7">
        <w:t xml:space="preserve"> </w:t>
      </w:r>
      <w:r>
        <w:t xml:space="preserve">the licences granted to the Licensee under this Agreement will </w:t>
      </w:r>
      <w:r w:rsidR="00AA4D27">
        <w:t xml:space="preserve">automatically </w:t>
      </w:r>
      <w:r>
        <w:t>terminate</w:t>
      </w:r>
      <w:r w:rsidR="00D737D7">
        <w:t>.</w:t>
      </w:r>
    </w:p>
    <w:p w:rsidR="00C9365C" w:rsidRDefault="00C9365C" w:rsidP="00C9365C">
      <w:pPr>
        <w:pStyle w:val="Heading2"/>
        <w:tabs>
          <w:tab w:val="num" w:pos="851"/>
        </w:tabs>
      </w:pPr>
      <w:bookmarkStart w:id="56" w:name="_Ref268537084"/>
      <w:bookmarkStart w:id="57" w:name="_Toc268610591"/>
      <w:r>
        <w:t>Survival of clauses</w:t>
      </w:r>
      <w:bookmarkEnd w:id="56"/>
      <w:bookmarkEnd w:id="57"/>
    </w:p>
    <w:p w:rsidR="00C9365C" w:rsidRPr="002C673B" w:rsidRDefault="00C9365C" w:rsidP="00C9365C">
      <w:pPr>
        <w:pStyle w:val="BodyIndent1"/>
      </w:pPr>
      <w:r>
        <w:t>Clauses</w:t>
      </w:r>
      <w:r w:rsidR="00AA4D27">
        <w:t xml:space="preserve"> </w:t>
      </w:r>
      <w:r w:rsidR="00AA4D27">
        <w:fldChar w:fldCharType="begin"/>
      </w:r>
      <w:r w:rsidR="00AA4D27">
        <w:instrText xml:space="preserve"> REF _Ref506914490 \r \h </w:instrText>
      </w:r>
      <w:r w:rsidR="00AA4D27">
        <w:fldChar w:fldCharType="separate"/>
      </w:r>
      <w:r w:rsidR="00FF7C28">
        <w:t>1</w:t>
      </w:r>
      <w:r w:rsidR="00AA4D27">
        <w:fldChar w:fldCharType="end"/>
      </w:r>
      <w:r w:rsidR="00AA4D27">
        <w:t xml:space="preserve"> (Definitions),</w:t>
      </w:r>
      <w:r>
        <w:t xml:space="preserve"> </w:t>
      </w:r>
      <w:r w:rsidR="00D737D7">
        <w:fldChar w:fldCharType="begin"/>
      </w:r>
      <w:r w:rsidR="00D737D7">
        <w:instrText xml:space="preserve"> REF _Ref506804034 \r \h </w:instrText>
      </w:r>
      <w:r w:rsidR="00D737D7">
        <w:fldChar w:fldCharType="separate"/>
      </w:r>
      <w:r w:rsidR="00FF7C28">
        <w:t>2</w:t>
      </w:r>
      <w:r w:rsidR="00D737D7">
        <w:fldChar w:fldCharType="end"/>
      </w:r>
      <w:r w:rsidR="003448FF">
        <w:t xml:space="preserve"> (Interpretation),</w:t>
      </w:r>
      <w:r w:rsidR="00D737D7">
        <w:t xml:space="preserve"> </w:t>
      </w:r>
      <w:r>
        <w:fldChar w:fldCharType="begin"/>
      </w:r>
      <w:r>
        <w:instrText xml:space="preserve"> REF _Ref268537076 \r \h </w:instrText>
      </w:r>
      <w:r>
        <w:fldChar w:fldCharType="separate"/>
      </w:r>
      <w:r w:rsidR="00FF7C28">
        <w:t>5.4</w:t>
      </w:r>
      <w:r>
        <w:fldChar w:fldCharType="end"/>
      </w:r>
      <w:r w:rsidR="003448FF">
        <w:t xml:space="preserve"> (Consequences of Expiry or Termination)</w:t>
      </w:r>
      <w:r>
        <w:t xml:space="preserve">, </w:t>
      </w:r>
      <w:r>
        <w:fldChar w:fldCharType="begin"/>
      </w:r>
      <w:r>
        <w:instrText xml:space="preserve"> REF _Ref268537084 \r \h </w:instrText>
      </w:r>
      <w:r>
        <w:fldChar w:fldCharType="separate"/>
      </w:r>
      <w:r w:rsidR="00FF7C28">
        <w:t>5.5</w:t>
      </w:r>
      <w:r>
        <w:fldChar w:fldCharType="end"/>
      </w:r>
      <w:r w:rsidR="003448FF">
        <w:t xml:space="preserve"> (Survival of Clauses)</w:t>
      </w:r>
      <w:r w:rsidR="004B316A">
        <w:t>,</w:t>
      </w:r>
      <w:r>
        <w:t xml:space="preserve"> </w:t>
      </w:r>
      <w:r>
        <w:fldChar w:fldCharType="begin"/>
      </w:r>
      <w:r>
        <w:instrText xml:space="preserve"> REF _Ref268537115 \r \h </w:instrText>
      </w:r>
      <w:r>
        <w:fldChar w:fldCharType="separate"/>
      </w:r>
      <w:r w:rsidR="00FF7C28">
        <w:t>6</w:t>
      </w:r>
      <w:r>
        <w:fldChar w:fldCharType="end"/>
      </w:r>
      <w:r w:rsidR="003448FF">
        <w:t xml:space="preserve"> (Indemnity and Liability)</w:t>
      </w:r>
      <w:r>
        <w:t>,</w:t>
      </w:r>
      <w:r w:rsidR="004B316A">
        <w:t xml:space="preserve"> </w:t>
      </w:r>
      <w:r w:rsidR="004B316A">
        <w:fldChar w:fldCharType="begin"/>
      </w:r>
      <w:r w:rsidR="004B316A">
        <w:instrText xml:space="preserve"> REF _Ref506815981 \r \h </w:instrText>
      </w:r>
      <w:r w:rsidR="004B316A">
        <w:fldChar w:fldCharType="separate"/>
      </w:r>
      <w:r w:rsidR="00FF7C28">
        <w:t>7</w:t>
      </w:r>
      <w:r w:rsidR="004B316A">
        <w:fldChar w:fldCharType="end"/>
      </w:r>
      <w:r w:rsidR="003448FF">
        <w:t xml:space="preserve"> (Insurance)</w:t>
      </w:r>
      <w:r w:rsidR="009A21CF">
        <w:t>,</w:t>
      </w:r>
      <w:r>
        <w:t xml:space="preserve"> </w:t>
      </w:r>
      <w:r w:rsidR="00D737D7">
        <w:fldChar w:fldCharType="begin"/>
      </w:r>
      <w:r w:rsidR="00D737D7">
        <w:instrText xml:space="preserve"> REF _Ref506804007 \r \h </w:instrText>
      </w:r>
      <w:r w:rsidR="00D737D7">
        <w:fldChar w:fldCharType="separate"/>
      </w:r>
      <w:r w:rsidR="00FF7C28">
        <w:t>8</w:t>
      </w:r>
      <w:r w:rsidR="00D737D7">
        <w:fldChar w:fldCharType="end"/>
      </w:r>
      <w:r w:rsidR="003448FF">
        <w:t xml:space="preserve"> (Notices)</w:t>
      </w:r>
      <w:r w:rsidR="009A21CF">
        <w:t xml:space="preserve">, </w:t>
      </w:r>
      <w:r w:rsidR="009A21CF">
        <w:fldChar w:fldCharType="begin"/>
      </w:r>
      <w:r w:rsidR="009A21CF">
        <w:instrText xml:space="preserve"> REF _Ref506817444 \r \h </w:instrText>
      </w:r>
      <w:r w:rsidR="009A21CF">
        <w:fldChar w:fldCharType="separate"/>
      </w:r>
      <w:r w:rsidR="00FF7C28">
        <w:t>9</w:t>
      </w:r>
      <w:r w:rsidR="009A21CF">
        <w:fldChar w:fldCharType="end"/>
      </w:r>
      <w:r w:rsidR="009A21CF">
        <w:t xml:space="preserve"> </w:t>
      </w:r>
      <w:r w:rsidR="003448FF">
        <w:t xml:space="preserve">(Governing Law) </w:t>
      </w:r>
      <w:r w:rsidR="009A21CF">
        <w:t xml:space="preserve">and </w:t>
      </w:r>
      <w:r w:rsidR="009A21CF">
        <w:fldChar w:fldCharType="begin"/>
      </w:r>
      <w:r w:rsidR="009A21CF">
        <w:instrText xml:space="preserve"> REF _Ref506817453 \r \h </w:instrText>
      </w:r>
      <w:r w:rsidR="009A21CF">
        <w:fldChar w:fldCharType="separate"/>
      </w:r>
      <w:r w:rsidR="00FF7C28">
        <w:t>10</w:t>
      </w:r>
      <w:r w:rsidR="009A21CF">
        <w:fldChar w:fldCharType="end"/>
      </w:r>
      <w:r w:rsidR="00D737D7">
        <w:t xml:space="preserve"> </w:t>
      </w:r>
      <w:r w:rsidR="003448FF">
        <w:t>(General)</w:t>
      </w:r>
      <w:r w:rsidR="00B635F8">
        <w:t xml:space="preserve"> and any other provision that expressly or by implication is intended to remain in force,</w:t>
      </w:r>
      <w:r w:rsidR="003448FF">
        <w:t xml:space="preserve"> </w:t>
      </w:r>
      <w:r>
        <w:t>survive expiry or termination of this Agreement.</w:t>
      </w:r>
    </w:p>
    <w:p w:rsidR="0084512E" w:rsidRPr="0084512E" w:rsidRDefault="0084512E" w:rsidP="0084512E">
      <w:pPr>
        <w:pStyle w:val="Heading1"/>
      </w:pPr>
      <w:bookmarkStart w:id="58" w:name="_Ref430772600"/>
      <w:bookmarkStart w:id="59" w:name="_Ref268537115"/>
      <w:bookmarkStart w:id="60" w:name="_Toc268610597"/>
      <w:bookmarkEnd w:id="44"/>
      <w:r>
        <w:t>Indemnity and liability</w:t>
      </w:r>
    </w:p>
    <w:bookmarkEnd w:id="58"/>
    <w:p w:rsidR="0084512E" w:rsidRDefault="0084512E" w:rsidP="0084512E">
      <w:pPr>
        <w:pStyle w:val="Heading2"/>
        <w:rPr>
          <w:w w:val="105"/>
        </w:rPr>
      </w:pPr>
      <w:r>
        <w:rPr>
          <w:w w:val="105"/>
        </w:rPr>
        <w:t>Licensee Indemnity</w:t>
      </w:r>
    </w:p>
    <w:p w:rsidR="0084512E" w:rsidRPr="00984999" w:rsidRDefault="0084512E" w:rsidP="0084512E">
      <w:pPr>
        <w:pStyle w:val="Headingpara2"/>
        <w:ind w:left="851"/>
        <w:rPr>
          <w:w w:val="105"/>
        </w:rPr>
      </w:pPr>
      <w:r w:rsidRPr="00D71D7D">
        <w:rPr>
          <w:w w:val="105"/>
        </w:rPr>
        <w:t xml:space="preserve">Subject to clause </w:t>
      </w:r>
      <w:r>
        <w:rPr>
          <w:w w:val="105"/>
          <w:szCs w:val="22"/>
          <w:highlight w:val="cyan"/>
        </w:rPr>
        <w:fldChar w:fldCharType="begin"/>
      </w:r>
      <w:r>
        <w:rPr>
          <w:w w:val="105"/>
        </w:rPr>
        <w:instrText xml:space="preserve"> REF _Ref493598144 \r \h </w:instrText>
      </w:r>
      <w:r>
        <w:rPr>
          <w:w w:val="105"/>
          <w:szCs w:val="22"/>
          <w:highlight w:val="cyan"/>
        </w:rPr>
      </w:r>
      <w:r>
        <w:rPr>
          <w:w w:val="105"/>
          <w:szCs w:val="22"/>
          <w:highlight w:val="cyan"/>
        </w:rPr>
        <w:fldChar w:fldCharType="separate"/>
      </w:r>
      <w:r w:rsidR="00FF7C28">
        <w:rPr>
          <w:w w:val="105"/>
        </w:rPr>
        <w:t>6.2</w:t>
      </w:r>
      <w:r>
        <w:rPr>
          <w:w w:val="105"/>
          <w:szCs w:val="22"/>
          <w:highlight w:val="cyan"/>
        </w:rPr>
        <w:fldChar w:fldCharType="end"/>
      </w:r>
      <w:r w:rsidRPr="00D71D7D">
        <w:rPr>
          <w:w w:val="105"/>
        </w:rPr>
        <w:t xml:space="preserve">, </w:t>
      </w:r>
      <w:r w:rsidRPr="000744F5">
        <w:rPr>
          <w:rFonts w:eastAsia="Arial"/>
        </w:rPr>
        <w:t xml:space="preserve">the </w:t>
      </w:r>
      <w:r>
        <w:rPr>
          <w:rFonts w:eastAsia="Arial"/>
        </w:rPr>
        <w:t>Licensee</w:t>
      </w:r>
      <w:r w:rsidRPr="000744F5">
        <w:rPr>
          <w:rFonts w:eastAsia="Arial"/>
        </w:rPr>
        <w:t xml:space="preserve"> must indemnify and keep indemnified NSWRL</w:t>
      </w:r>
      <w:r w:rsidR="00054EC0">
        <w:rPr>
          <w:rFonts w:eastAsia="Arial"/>
        </w:rPr>
        <w:t>, the Participants</w:t>
      </w:r>
      <w:r w:rsidRPr="000744F5">
        <w:rPr>
          <w:rFonts w:eastAsia="Arial"/>
        </w:rPr>
        <w:t xml:space="preserve"> and </w:t>
      </w:r>
      <w:r w:rsidR="00054EC0">
        <w:rPr>
          <w:rFonts w:eastAsia="Arial"/>
        </w:rPr>
        <w:t>each of</w:t>
      </w:r>
      <w:r w:rsidRPr="000744F5">
        <w:rPr>
          <w:rFonts w:eastAsia="Arial"/>
        </w:rPr>
        <w:t xml:space="preserve"> </w:t>
      </w:r>
      <w:r w:rsidR="00054EC0">
        <w:rPr>
          <w:rFonts w:eastAsia="Arial"/>
        </w:rPr>
        <w:t xml:space="preserve">their </w:t>
      </w:r>
      <w:r w:rsidRPr="000744F5">
        <w:rPr>
          <w:rFonts w:eastAsia="Arial"/>
        </w:rPr>
        <w:t xml:space="preserve">respective officers, employees, agents and subcontractors (each a </w:t>
      </w:r>
      <w:r w:rsidRPr="000744F5">
        <w:rPr>
          <w:rFonts w:eastAsia="Arial"/>
          <w:b/>
        </w:rPr>
        <w:t>NSWRL</w:t>
      </w:r>
      <w:r w:rsidRPr="000744F5">
        <w:rPr>
          <w:rFonts w:eastAsia="Arial"/>
        </w:rPr>
        <w:t xml:space="preserve"> </w:t>
      </w:r>
      <w:r w:rsidRPr="000744F5">
        <w:rPr>
          <w:rFonts w:eastAsia="Arial"/>
          <w:b/>
        </w:rPr>
        <w:t>Indemnified Party</w:t>
      </w:r>
      <w:r w:rsidRPr="000744F5">
        <w:rPr>
          <w:rFonts w:eastAsia="Arial"/>
        </w:rPr>
        <w:t>)</w:t>
      </w:r>
      <w:r>
        <w:rPr>
          <w:rFonts w:eastAsia="Arial"/>
        </w:rPr>
        <w:t xml:space="preserve"> and pay on demand in respect of</w:t>
      </w:r>
      <w:r>
        <w:rPr>
          <w:w w:val="105"/>
        </w:rPr>
        <w:t>:</w:t>
      </w:r>
    </w:p>
    <w:p w:rsidR="0084512E" w:rsidRDefault="0084512E" w:rsidP="0084512E">
      <w:pPr>
        <w:pStyle w:val="Heading3"/>
      </w:pPr>
      <w:r>
        <w:t xml:space="preserve">any Claims made upon or against any one or more NSWRL Indemnified Party; and/or </w:t>
      </w:r>
    </w:p>
    <w:p w:rsidR="0084512E" w:rsidRDefault="0084512E" w:rsidP="0084512E">
      <w:pPr>
        <w:pStyle w:val="Heading3"/>
      </w:pPr>
      <w:r>
        <w:t>any damage, loss, cost, liability or expense (including reasonable legal costs and expenses on a solicitor and own client basis) suffered or incurred by any one or more of the NSWRL Indemnified Parties,</w:t>
      </w:r>
    </w:p>
    <w:p w:rsidR="0084512E" w:rsidRDefault="0084512E" w:rsidP="0084512E">
      <w:pPr>
        <w:pStyle w:val="Heading3"/>
        <w:numPr>
          <w:ilvl w:val="0"/>
          <w:numId w:val="0"/>
        </w:numPr>
        <w:ind w:left="851"/>
      </w:pPr>
      <w:r>
        <w:t>which arises out of or in connection with:</w:t>
      </w:r>
    </w:p>
    <w:p w:rsidR="0084512E" w:rsidRPr="00984999" w:rsidRDefault="0084512E" w:rsidP="0084512E">
      <w:pPr>
        <w:pStyle w:val="Heading3"/>
      </w:pPr>
      <w:r>
        <w:t>a</w:t>
      </w:r>
      <w:r w:rsidRPr="00984999">
        <w:t xml:space="preserve">ny wrongful or negligent act or omission by the </w:t>
      </w:r>
      <w:r>
        <w:t>Licensee</w:t>
      </w:r>
      <w:r w:rsidRPr="00984999">
        <w:t>; or</w:t>
      </w:r>
    </w:p>
    <w:p w:rsidR="0084512E" w:rsidRPr="00984999" w:rsidRDefault="0084512E" w:rsidP="0084512E">
      <w:pPr>
        <w:pStyle w:val="Heading3"/>
      </w:pPr>
      <w:r w:rsidRPr="00445D80">
        <w:t xml:space="preserve">a breach of this Agreement by the </w:t>
      </w:r>
      <w:r>
        <w:t>Licensee</w:t>
      </w:r>
      <w:r w:rsidRPr="00445D80">
        <w:t xml:space="preserve">, including as a result of any infringement or alleged infringement </w:t>
      </w:r>
      <w:r w:rsidR="009D45C2">
        <w:t xml:space="preserve">of </w:t>
      </w:r>
      <w:r w:rsidR="00242A65">
        <w:t>the</w:t>
      </w:r>
      <w:r w:rsidRPr="00445D80">
        <w:t xml:space="preserve"> Intellec</w:t>
      </w:r>
      <w:r>
        <w:t xml:space="preserve">tual Property </w:t>
      </w:r>
      <w:r w:rsidR="00242A65">
        <w:t>R</w:t>
      </w:r>
      <w:r>
        <w:t>ights</w:t>
      </w:r>
      <w:r w:rsidR="00242A65">
        <w:t xml:space="preserve"> of NSWRL or any of the Participants</w:t>
      </w:r>
      <w:r w:rsidRPr="00984999">
        <w:t>.</w:t>
      </w:r>
    </w:p>
    <w:p w:rsidR="0084512E" w:rsidRPr="00886812" w:rsidRDefault="0084512E" w:rsidP="0084512E">
      <w:pPr>
        <w:pStyle w:val="Heading2"/>
      </w:pPr>
      <w:bookmarkStart w:id="61" w:name="_Toc493143666"/>
      <w:bookmarkStart w:id="62" w:name="_Ref493598144"/>
      <w:r w:rsidRPr="00886812">
        <w:t>No Consequential Loss</w:t>
      </w:r>
      <w:bookmarkEnd w:id="61"/>
      <w:bookmarkEnd w:id="62"/>
    </w:p>
    <w:p w:rsidR="0084512E" w:rsidRPr="0084512E" w:rsidRDefault="0084512E" w:rsidP="0084512E">
      <w:pPr>
        <w:pStyle w:val="BodyIndent1"/>
        <w:rPr>
          <w:w w:val="105"/>
        </w:rPr>
      </w:pPr>
      <w:r w:rsidRPr="00984999">
        <w:rPr>
          <w:w w:val="105"/>
        </w:rPr>
        <w:t>Notwithstanding anything in t</w:t>
      </w:r>
      <w:r w:rsidR="00242A65">
        <w:rPr>
          <w:w w:val="105"/>
        </w:rPr>
        <w:t>his Agreement to the contrary, neither</w:t>
      </w:r>
      <w:r w:rsidRPr="00984999">
        <w:rPr>
          <w:w w:val="105"/>
        </w:rPr>
        <w:t xml:space="preserve"> party is liable to the other for Consequential Loss.</w:t>
      </w:r>
    </w:p>
    <w:p w:rsidR="003176C9" w:rsidRDefault="003176C9" w:rsidP="003176C9">
      <w:pPr>
        <w:pStyle w:val="Heading1"/>
      </w:pPr>
      <w:bookmarkStart w:id="63" w:name="_Ref506815981"/>
      <w:r>
        <w:t>Insurance</w:t>
      </w:r>
      <w:bookmarkEnd w:id="63"/>
    </w:p>
    <w:p w:rsidR="006E2F42" w:rsidRPr="003C58CB" w:rsidRDefault="006E2F42" w:rsidP="006E2F42">
      <w:pPr>
        <w:pStyle w:val="Headingpara2"/>
        <w:numPr>
          <w:ilvl w:val="1"/>
          <w:numId w:val="1"/>
        </w:numPr>
        <w:contextualSpacing/>
      </w:pPr>
      <w:r>
        <w:t>At all time during the License Period, t</w:t>
      </w:r>
      <w:r w:rsidRPr="009059D5">
        <w:t xml:space="preserve">he </w:t>
      </w:r>
      <w:r>
        <w:t>Licensee</w:t>
      </w:r>
      <w:r w:rsidRPr="003C58CB">
        <w:t xml:space="preserve"> </w:t>
      </w:r>
      <w:r>
        <w:t>must maintain, at its own expense and with reputable insurers, relevant insurance including</w:t>
      </w:r>
      <w:r w:rsidRPr="003C58CB">
        <w:t>:</w:t>
      </w:r>
    </w:p>
    <w:p w:rsidR="006E2F42" w:rsidRPr="000F1800" w:rsidRDefault="006E2F42" w:rsidP="006E2F42">
      <w:pPr>
        <w:pStyle w:val="Heading3"/>
        <w:rPr>
          <w:b/>
          <w:i/>
        </w:rPr>
      </w:pPr>
      <w:r>
        <w:lastRenderedPageBreak/>
        <w:t>of the types and to the levels expected of a broadcaster of sporting events;</w:t>
      </w:r>
    </w:p>
    <w:p w:rsidR="006E2F42" w:rsidRPr="003C381D" w:rsidRDefault="006E2F42" w:rsidP="006E2F42">
      <w:pPr>
        <w:pStyle w:val="Heading3"/>
        <w:rPr>
          <w:b/>
          <w:i/>
        </w:rPr>
      </w:pPr>
      <w:r w:rsidRPr="00E37D41">
        <w:t>public liability insurance, with a minimum indemnity limit of $</w:t>
      </w:r>
      <w:r>
        <w:t>20</w:t>
      </w:r>
      <w:r w:rsidR="00E52F70">
        <w:t>,000,000</w:t>
      </w:r>
      <w:r>
        <w:t xml:space="preserve"> </w:t>
      </w:r>
      <w:r w:rsidRPr="0057116E">
        <w:t>for each and every claim</w:t>
      </w:r>
      <w:r>
        <w:t>; and</w:t>
      </w:r>
    </w:p>
    <w:p w:rsidR="006E2F42" w:rsidRPr="00C22749" w:rsidRDefault="006E2F42" w:rsidP="00C22749">
      <w:pPr>
        <w:pStyle w:val="Heading3"/>
        <w:rPr>
          <w:b/>
          <w:i/>
        </w:rPr>
      </w:pPr>
      <w:r>
        <w:t>worker’s compensation insurance as required by law.</w:t>
      </w:r>
    </w:p>
    <w:p w:rsidR="00B53D68" w:rsidRPr="00B53D68" w:rsidRDefault="003176C9" w:rsidP="006E2F42">
      <w:pPr>
        <w:pStyle w:val="Headingpara2"/>
        <w:numPr>
          <w:ilvl w:val="1"/>
          <w:numId w:val="1"/>
        </w:numPr>
        <w:contextualSpacing/>
      </w:pPr>
      <w:r w:rsidRPr="003176C9">
        <w:t xml:space="preserve">The </w:t>
      </w:r>
      <w:r>
        <w:t>Licensee</w:t>
      </w:r>
      <w:r w:rsidRPr="003176C9">
        <w:t xml:space="preserve"> must, upon written request from </w:t>
      </w:r>
      <w:r>
        <w:t>NSWRL</w:t>
      </w:r>
      <w:r w:rsidRPr="003176C9">
        <w:t xml:space="preserve">, give </w:t>
      </w:r>
      <w:r>
        <w:t>NSWRL</w:t>
      </w:r>
      <w:r w:rsidRPr="003176C9">
        <w:t xml:space="preserve"> any information it reasonably requires concerning the scope of such insurance together with any relevant certificates of currency. </w:t>
      </w:r>
    </w:p>
    <w:p w:rsidR="00225209" w:rsidRDefault="00225209">
      <w:pPr>
        <w:pStyle w:val="Heading1"/>
      </w:pPr>
      <w:bookmarkStart w:id="64" w:name="_Ref506804007"/>
      <w:bookmarkEnd w:id="59"/>
      <w:bookmarkEnd w:id="60"/>
      <w:r>
        <w:t>Notices</w:t>
      </w:r>
      <w:bookmarkEnd w:id="64"/>
    </w:p>
    <w:p w:rsidR="00BB1897" w:rsidRDefault="00BB1897" w:rsidP="00BB1897">
      <w:pPr>
        <w:pStyle w:val="Heading2"/>
        <w:tabs>
          <w:tab w:val="num" w:pos="851"/>
        </w:tabs>
      </w:pPr>
      <w:bookmarkStart w:id="65" w:name="_Toc268610605"/>
      <w:bookmarkStart w:id="66" w:name="_Toc394419901"/>
      <w:bookmarkStart w:id="67" w:name="_Toc394420084"/>
      <w:bookmarkStart w:id="68" w:name="_Toc394479966"/>
      <w:bookmarkStart w:id="69" w:name="_Toc394502315"/>
      <w:bookmarkStart w:id="70" w:name="_Toc395706558"/>
      <w:bookmarkStart w:id="71" w:name="_Toc395708877"/>
      <w:bookmarkStart w:id="72" w:name="_Toc506800654"/>
      <w:r>
        <w:t>Service of Notice</w:t>
      </w:r>
      <w:bookmarkEnd w:id="65"/>
    </w:p>
    <w:p w:rsidR="00BB1897" w:rsidRDefault="00BB1897" w:rsidP="00BB1897">
      <w:pPr>
        <w:pStyle w:val="BodyIndent1"/>
      </w:pPr>
      <w:r>
        <w:t xml:space="preserve">Unless </w:t>
      </w:r>
      <w:r w:rsidR="00A3585C">
        <w:t>this Agreement</w:t>
      </w:r>
      <w:r w:rsidR="00BB3C9F">
        <w:t xml:space="preserve"> states otherwise</w:t>
      </w:r>
      <w:r>
        <w:t>, a notice or other communication required or permitted, under this Agreement, to be served on a person must be in writing and may be served:</w:t>
      </w:r>
    </w:p>
    <w:p w:rsidR="00BB1897" w:rsidRDefault="00BB1897" w:rsidP="00BB1897">
      <w:pPr>
        <w:pStyle w:val="Heading3"/>
        <w:tabs>
          <w:tab w:val="num" w:pos="1701"/>
        </w:tabs>
      </w:pPr>
      <w:proofErr w:type="gramStart"/>
      <w:r>
        <w:t>personally</w:t>
      </w:r>
      <w:proofErr w:type="gramEnd"/>
      <w:r>
        <w:t xml:space="preserve"> on the person;</w:t>
      </w:r>
    </w:p>
    <w:p w:rsidR="00BB1897" w:rsidRDefault="00BB1897" w:rsidP="00BB1897">
      <w:pPr>
        <w:pStyle w:val="Heading3"/>
        <w:tabs>
          <w:tab w:val="num" w:pos="1701"/>
        </w:tabs>
      </w:pPr>
      <w:r>
        <w:t>by leaving it at the person’s current address for service; or</w:t>
      </w:r>
    </w:p>
    <w:p w:rsidR="00BB1897" w:rsidRDefault="00BB1897" w:rsidP="00BB1897">
      <w:pPr>
        <w:pStyle w:val="Heading3"/>
        <w:tabs>
          <w:tab w:val="num" w:pos="1701"/>
        </w:tabs>
      </w:pPr>
      <w:r>
        <w:t>by posting it by prepaid post addressed to that person at the person’s current address for service.</w:t>
      </w:r>
    </w:p>
    <w:p w:rsidR="00BB1897" w:rsidRDefault="00BB1897" w:rsidP="00BB1897">
      <w:pPr>
        <w:pStyle w:val="Heading2"/>
        <w:tabs>
          <w:tab w:val="num" w:pos="851"/>
        </w:tabs>
      </w:pPr>
      <w:bookmarkStart w:id="73" w:name="_Toc268610606"/>
      <w:r>
        <w:t>Particulars for Service</w:t>
      </w:r>
      <w:bookmarkEnd w:id="73"/>
    </w:p>
    <w:p w:rsidR="00BB1897" w:rsidRDefault="00BB1897" w:rsidP="00BB1897">
      <w:pPr>
        <w:pStyle w:val="Heading3"/>
        <w:tabs>
          <w:tab w:val="num" w:pos="1701"/>
        </w:tabs>
      </w:pPr>
      <w:r>
        <w:t xml:space="preserve">The particulars for service of each party are set out on page </w:t>
      </w:r>
      <w:r w:rsidR="00224590">
        <w:t>1</w:t>
      </w:r>
      <w:r>
        <w:t xml:space="preserve"> of this document under the heading </w:t>
      </w:r>
      <w:r w:rsidR="00DB7D51">
        <w:t>“</w:t>
      </w:r>
      <w:r>
        <w:t>Parties</w:t>
      </w:r>
      <w:r w:rsidR="00DB7D51">
        <w:t>”</w:t>
      </w:r>
      <w:r>
        <w:t>.</w:t>
      </w:r>
    </w:p>
    <w:p w:rsidR="00BB1897" w:rsidRDefault="00BB1897" w:rsidP="00BB1897">
      <w:pPr>
        <w:pStyle w:val="Heading3"/>
        <w:tabs>
          <w:tab w:val="num" w:pos="1701"/>
        </w:tabs>
      </w:pPr>
      <w:r>
        <w:t>An</w:t>
      </w:r>
      <w:r w:rsidR="00E66F6C">
        <w:t xml:space="preserve">y party may change the address </w:t>
      </w:r>
      <w:r>
        <w:t xml:space="preserve">or email </w:t>
      </w:r>
      <w:r w:rsidR="00224590">
        <w:t>address</w:t>
      </w:r>
      <w:r>
        <w:t xml:space="preserve"> for service by giving notice to the other </w:t>
      </w:r>
      <w:r w:rsidR="002221E0">
        <w:t>party</w:t>
      </w:r>
      <w:r>
        <w:t>.</w:t>
      </w:r>
    </w:p>
    <w:p w:rsidR="00BB1897" w:rsidRDefault="00BB1897" w:rsidP="00BB1897">
      <w:pPr>
        <w:pStyle w:val="Heading3"/>
        <w:tabs>
          <w:tab w:val="num" w:pos="1701"/>
        </w:tabs>
      </w:pPr>
      <w:r>
        <w:t>If the person to be served is a company, the notice or other communication may be served on it at the company’s registered office.</w:t>
      </w:r>
    </w:p>
    <w:p w:rsidR="00BB1897" w:rsidRDefault="00BB1897" w:rsidP="00BB1897">
      <w:pPr>
        <w:pStyle w:val="Heading2"/>
        <w:tabs>
          <w:tab w:val="num" w:pos="851"/>
        </w:tabs>
      </w:pPr>
      <w:bookmarkStart w:id="74" w:name="_Toc268610607"/>
      <w:r>
        <w:t>Time of Service</w:t>
      </w:r>
      <w:bookmarkEnd w:id="74"/>
    </w:p>
    <w:p w:rsidR="00BB1897" w:rsidRDefault="00BB1897" w:rsidP="00BB1897">
      <w:pPr>
        <w:pStyle w:val="BodyIndent1"/>
      </w:pPr>
      <w:r>
        <w:t>A notice or other communication is deemed served:</w:t>
      </w:r>
    </w:p>
    <w:p w:rsidR="00BB1897" w:rsidRDefault="00BB1897" w:rsidP="00BB1897">
      <w:pPr>
        <w:pStyle w:val="Heading3"/>
        <w:tabs>
          <w:tab w:val="num" w:pos="1701"/>
        </w:tabs>
      </w:pPr>
      <w:r>
        <w:t>if served personally or left at the person’s address, upon service;</w:t>
      </w:r>
    </w:p>
    <w:p w:rsidR="00BB1897" w:rsidRDefault="00BB1897" w:rsidP="00BB1897">
      <w:pPr>
        <w:pStyle w:val="Heading3"/>
        <w:tabs>
          <w:tab w:val="num" w:pos="1701"/>
        </w:tabs>
      </w:pPr>
      <w:r>
        <w:t>if posted within Australia to an Australian address, two Business Days after posting and in any other case, seven Business Days after posting;</w:t>
      </w:r>
      <w:r w:rsidR="00797159">
        <w:t xml:space="preserve"> </w:t>
      </w:r>
    </w:p>
    <w:p w:rsidR="00BB1897" w:rsidRDefault="00BB1897" w:rsidP="00BB1897">
      <w:pPr>
        <w:pStyle w:val="Heading3"/>
        <w:tabs>
          <w:tab w:val="num" w:pos="1701"/>
        </w:tabs>
      </w:pPr>
      <w:bookmarkStart w:id="75" w:name="_Ref14234305"/>
      <w:r>
        <w:t>if received after 6.00pm in the place of receipt or on a day which is not a Business Day, at 9.00am on the next Business Day</w:t>
      </w:r>
      <w:bookmarkEnd w:id="75"/>
      <w:r w:rsidR="00797159">
        <w:t>; or</w:t>
      </w:r>
    </w:p>
    <w:p w:rsidR="00797159" w:rsidRDefault="00C71487" w:rsidP="00C71487">
      <w:pPr>
        <w:pStyle w:val="Heading3"/>
      </w:pPr>
      <w:r w:rsidRPr="00C71487">
        <w:t>if sent by email, at the time the email containing the notice left the sender's email system, unless the sender receives notification that the email containing the notice was not received by the recipient</w:t>
      </w:r>
      <w:r>
        <w:t>.</w:t>
      </w:r>
    </w:p>
    <w:p w:rsidR="00225209" w:rsidRDefault="00225209">
      <w:pPr>
        <w:pStyle w:val="Heading1"/>
      </w:pPr>
      <w:bookmarkStart w:id="76" w:name="_Ref506817444"/>
      <w:r>
        <w:lastRenderedPageBreak/>
        <w:t>Governing law</w:t>
      </w:r>
      <w:bookmarkEnd w:id="66"/>
      <w:bookmarkEnd w:id="67"/>
      <w:bookmarkEnd w:id="68"/>
      <w:bookmarkEnd w:id="69"/>
      <w:bookmarkEnd w:id="70"/>
      <w:bookmarkEnd w:id="71"/>
      <w:bookmarkEnd w:id="72"/>
      <w:bookmarkEnd w:id="76"/>
    </w:p>
    <w:p w:rsidR="00225209" w:rsidRDefault="00225209">
      <w:pPr>
        <w:pStyle w:val="BodyIndent1"/>
      </w:pPr>
      <w:r>
        <w:t xml:space="preserve">This </w:t>
      </w:r>
      <w:r w:rsidR="00915147">
        <w:t>Agreement</w:t>
      </w:r>
      <w:r>
        <w:t xml:space="preserve"> is governed by the law applying in </w:t>
      </w:r>
      <w:r w:rsidR="004D0456">
        <w:t xml:space="preserve">New South Wales </w:t>
      </w:r>
      <w:r>
        <w:t xml:space="preserve">and the parties submit to the exclusive jurisdiction of the courts of </w:t>
      </w:r>
      <w:r w:rsidR="004D0456">
        <w:t>New South Wale</w:t>
      </w:r>
      <w:r w:rsidR="00BA70BE">
        <w:t>s</w:t>
      </w:r>
      <w:r>
        <w:t>.</w:t>
      </w:r>
    </w:p>
    <w:p w:rsidR="00225209" w:rsidRDefault="00225209">
      <w:pPr>
        <w:pStyle w:val="Heading1"/>
      </w:pPr>
      <w:bookmarkStart w:id="77" w:name="_Toc394419905"/>
      <w:bookmarkStart w:id="78" w:name="_Toc394420088"/>
      <w:bookmarkStart w:id="79" w:name="_Toc394479970"/>
      <w:bookmarkStart w:id="80" w:name="_Toc394502319"/>
      <w:bookmarkStart w:id="81" w:name="_Toc395706562"/>
      <w:bookmarkStart w:id="82" w:name="_Toc395708881"/>
      <w:bookmarkStart w:id="83" w:name="_Toc506800658"/>
      <w:bookmarkStart w:id="84" w:name="_Ref506817453"/>
      <w:r>
        <w:t>General</w:t>
      </w:r>
      <w:bookmarkEnd w:id="24"/>
      <w:bookmarkEnd w:id="77"/>
      <w:bookmarkEnd w:id="78"/>
      <w:bookmarkEnd w:id="79"/>
      <w:bookmarkEnd w:id="80"/>
      <w:bookmarkEnd w:id="81"/>
      <w:bookmarkEnd w:id="82"/>
      <w:bookmarkEnd w:id="83"/>
      <w:bookmarkEnd w:id="84"/>
    </w:p>
    <w:p w:rsidR="00225209" w:rsidRDefault="00225209">
      <w:pPr>
        <w:pStyle w:val="Heading2"/>
      </w:pPr>
      <w:bookmarkStart w:id="85" w:name="_Toc385339510"/>
      <w:bookmarkStart w:id="86" w:name="_Toc394419906"/>
      <w:bookmarkStart w:id="87" w:name="_Toc394420089"/>
      <w:bookmarkStart w:id="88" w:name="_Toc394479971"/>
      <w:bookmarkStart w:id="89" w:name="_Toc394502320"/>
      <w:bookmarkStart w:id="90" w:name="_Toc395706563"/>
      <w:bookmarkStart w:id="91" w:name="_Toc395708882"/>
      <w:bookmarkStart w:id="92" w:name="_Toc506800659"/>
      <w:r>
        <w:t>Variation</w:t>
      </w:r>
      <w:bookmarkEnd w:id="85"/>
      <w:bookmarkEnd w:id="86"/>
      <w:bookmarkEnd w:id="87"/>
      <w:bookmarkEnd w:id="88"/>
      <w:bookmarkEnd w:id="89"/>
      <w:bookmarkEnd w:id="90"/>
      <w:bookmarkEnd w:id="91"/>
      <w:bookmarkEnd w:id="92"/>
    </w:p>
    <w:p w:rsidR="00225209" w:rsidRDefault="00225209">
      <w:pPr>
        <w:pStyle w:val="BodyIndent1"/>
      </w:pPr>
      <w:r>
        <w:t xml:space="preserve">This </w:t>
      </w:r>
      <w:r w:rsidR="00915147">
        <w:t>Agreement</w:t>
      </w:r>
      <w:r>
        <w:t xml:space="preserve"> may only be varied by a document executed by the parties.</w:t>
      </w:r>
    </w:p>
    <w:p w:rsidR="00225209" w:rsidRDefault="00225209">
      <w:pPr>
        <w:pStyle w:val="Heading2"/>
      </w:pPr>
      <w:bookmarkStart w:id="93" w:name="_Toc385339511"/>
      <w:bookmarkStart w:id="94" w:name="_Toc290992003"/>
      <w:bookmarkStart w:id="95" w:name="_Toc394419907"/>
      <w:bookmarkStart w:id="96" w:name="_Toc394420090"/>
      <w:bookmarkStart w:id="97" w:name="_Toc394479972"/>
      <w:bookmarkStart w:id="98" w:name="_Toc394502321"/>
      <w:bookmarkStart w:id="99" w:name="_Toc395706564"/>
      <w:bookmarkStart w:id="100" w:name="_Toc395708883"/>
      <w:bookmarkStart w:id="101" w:name="_Toc506800660"/>
      <w:r>
        <w:t>Counterparts</w:t>
      </w:r>
      <w:bookmarkEnd w:id="93"/>
      <w:bookmarkEnd w:id="94"/>
      <w:bookmarkEnd w:id="95"/>
      <w:bookmarkEnd w:id="96"/>
      <w:bookmarkEnd w:id="97"/>
      <w:bookmarkEnd w:id="98"/>
      <w:bookmarkEnd w:id="99"/>
      <w:bookmarkEnd w:id="100"/>
      <w:bookmarkEnd w:id="101"/>
    </w:p>
    <w:p w:rsidR="00225209" w:rsidRDefault="00225209">
      <w:pPr>
        <w:pStyle w:val="BodyIndent1"/>
      </w:pPr>
      <w:r>
        <w:t xml:space="preserve">This </w:t>
      </w:r>
      <w:r w:rsidR="00915147">
        <w:t>Agreement</w:t>
      </w:r>
      <w:r>
        <w:t xml:space="preserve"> may be executed in counterparts, all of which taken together constitute one document.</w:t>
      </w:r>
    </w:p>
    <w:p w:rsidR="00225209" w:rsidRDefault="00225209">
      <w:pPr>
        <w:pStyle w:val="Heading2"/>
      </w:pPr>
      <w:bookmarkStart w:id="102" w:name="_Toc290992004"/>
      <w:bookmarkStart w:id="103" w:name="_Toc385339512"/>
      <w:bookmarkStart w:id="104" w:name="_Toc394419908"/>
      <w:bookmarkStart w:id="105" w:name="_Toc394420091"/>
      <w:bookmarkStart w:id="106" w:name="_Toc394479973"/>
      <w:bookmarkStart w:id="107" w:name="_Toc394502322"/>
      <w:bookmarkStart w:id="108" w:name="_Toc395706565"/>
      <w:bookmarkStart w:id="109" w:name="_Toc395708884"/>
      <w:bookmarkStart w:id="110" w:name="_Toc506800661"/>
      <w:r>
        <w:t>Entire agreement</w:t>
      </w:r>
      <w:bookmarkEnd w:id="102"/>
      <w:r>
        <w:t xml:space="preserve"> and no reliance</w:t>
      </w:r>
      <w:bookmarkEnd w:id="103"/>
      <w:bookmarkEnd w:id="104"/>
      <w:bookmarkEnd w:id="105"/>
      <w:bookmarkEnd w:id="106"/>
      <w:bookmarkEnd w:id="107"/>
      <w:bookmarkEnd w:id="108"/>
      <w:bookmarkEnd w:id="109"/>
      <w:bookmarkEnd w:id="110"/>
    </w:p>
    <w:p w:rsidR="00225209" w:rsidRDefault="00225209" w:rsidP="001D44F6">
      <w:pPr>
        <w:pStyle w:val="Heading3"/>
        <w:numPr>
          <w:ilvl w:val="0"/>
          <w:numId w:val="0"/>
        </w:numPr>
        <w:ind w:left="1701" w:hanging="850"/>
      </w:pPr>
      <w:r>
        <w:t xml:space="preserve">This </w:t>
      </w:r>
      <w:r w:rsidR="00915147">
        <w:t>Agreement</w:t>
      </w:r>
      <w:r>
        <w:t>:</w:t>
      </w:r>
    </w:p>
    <w:p w:rsidR="00225209" w:rsidRDefault="00225209" w:rsidP="001D44F6">
      <w:pPr>
        <w:pStyle w:val="Heading3"/>
      </w:pPr>
      <w:r>
        <w:t>constitutes the entire agreement between the parties; and</w:t>
      </w:r>
    </w:p>
    <w:p w:rsidR="00225209" w:rsidRDefault="00225209" w:rsidP="001D44F6">
      <w:pPr>
        <w:pStyle w:val="Heading3"/>
      </w:pPr>
      <w:r>
        <w:t xml:space="preserve">supersedes and cancels any contract, deed, arrangement, related condition, collateral arrangement, condition, warranty, indemnity or representation imposed, given or made by a party (or an agent of a party) prior to entering into this </w:t>
      </w:r>
      <w:r w:rsidR="00915147">
        <w:t>Agreement</w:t>
      </w:r>
      <w:r>
        <w:t>.</w:t>
      </w:r>
    </w:p>
    <w:bookmarkStart w:id="111" w:name="_Toc268610601"/>
    <w:bookmarkStart w:id="112" w:name="Amendment"/>
    <w:bookmarkStart w:id="113" w:name="No_Assignment_short_form"/>
    <w:p w:rsidR="00E10EB8" w:rsidRDefault="00E10EB8" w:rsidP="00E10EB8">
      <w:pPr>
        <w:pStyle w:val="Heading2"/>
        <w:tabs>
          <w:tab w:val="num" w:pos="851"/>
        </w:tabs>
        <w:rPr>
          <w:kern w:val="2"/>
        </w:rPr>
      </w:pPr>
      <w:r>
        <w:rPr>
          <w:kern w:val="2"/>
        </w:rPr>
        <w:fldChar w:fldCharType="begin"/>
      </w:r>
      <w:r>
        <w:rPr>
          <w:kern w:val="2"/>
        </w:rPr>
        <w:instrText xml:space="preserve">seq level0 \h \r0 </w:instrText>
      </w:r>
      <w:r>
        <w:rPr>
          <w:kern w:val="2"/>
        </w:rPr>
        <w:fldChar w:fldCharType="end"/>
      </w:r>
      <w:r>
        <w:rPr>
          <w:kern w:val="2"/>
        </w:rPr>
        <w:fldChar w:fldCharType="begin"/>
      </w:r>
      <w:r>
        <w:rPr>
          <w:kern w:val="2"/>
        </w:rPr>
        <w:instrText xml:space="preserve">seq level1 \h \r0 </w:instrText>
      </w:r>
      <w:r>
        <w:rPr>
          <w:kern w:val="2"/>
        </w:rPr>
        <w:fldChar w:fldCharType="end"/>
      </w:r>
      <w:r>
        <w:rPr>
          <w:kern w:val="2"/>
        </w:rPr>
        <w:fldChar w:fldCharType="begin"/>
      </w:r>
      <w:r>
        <w:rPr>
          <w:kern w:val="2"/>
        </w:rPr>
        <w:instrText xml:space="preserve">seq level2 \h \r0 </w:instrText>
      </w:r>
      <w:r>
        <w:rPr>
          <w:kern w:val="2"/>
        </w:rPr>
        <w:fldChar w:fldCharType="end"/>
      </w:r>
      <w:r>
        <w:rPr>
          <w:kern w:val="2"/>
        </w:rPr>
        <w:fldChar w:fldCharType="begin"/>
      </w:r>
      <w:r>
        <w:rPr>
          <w:kern w:val="2"/>
        </w:rPr>
        <w:instrText xml:space="preserve">seq level3 \h \r0 </w:instrText>
      </w:r>
      <w:r>
        <w:rPr>
          <w:kern w:val="2"/>
        </w:rPr>
        <w:fldChar w:fldCharType="end"/>
      </w:r>
      <w:r>
        <w:rPr>
          <w:kern w:val="2"/>
        </w:rPr>
        <w:fldChar w:fldCharType="begin"/>
      </w:r>
      <w:r>
        <w:rPr>
          <w:kern w:val="2"/>
        </w:rPr>
        <w:instrText xml:space="preserve">seq level4 \h \r0 </w:instrText>
      </w:r>
      <w:r>
        <w:rPr>
          <w:kern w:val="2"/>
        </w:rPr>
        <w:fldChar w:fldCharType="end"/>
      </w:r>
      <w:r>
        <w:rPr>
          <w:kern w:val="2"/>
        </w:rPr>
        <w:fldChar w:fldCharType="begin"/>
      </w:r>
      <w:r>
        <w:rPr>
          <w:kern w:val="2"/>
        </w:rPr>
        <w:instrText xml:space="preserve">seq level5 \h \r0 </w:instrText>
      </w:r>
      <w:r>
        <w:rPr>
          <w:kern w:val="2"/>
        </w:rPr>
        <w:fldChar w:fldCharType="end"/>
      </w:r>
      <w:r>
        <w:rPr>
          <w:kern w:val="2"/>
        </w:rPr>
        <w:fldChar w:fldCharType="begin"/>
      </w:r>
      <w:r>
        <w:rPr>
          <w:kern w:val="2"/>
        </w:rPr>
        <w:instrText xml:space="preserve">seq level6 \h \r0 </w:instrText>
      </w:r>
      <w:r>
        <w:rPr>
          <w:kern w:val="2"/>
        </w:rPr>
        <w:fldChar w:fldCharType="end"/>
      </w:r>
      <w:r>
        <w:rPr>
          <w:kern w:val="2"/>
        </w:rPr>
        <w:fldChar w:fldCharType="begin"/>
      </w:r>
      <w:r>
        <w:rPr>
          <w:kern w:val="2"/>
        </w:rPr>
        <w:instrText xml:space="preserve">seq level7 \h \r0 </w:instrText>
      </w:r>
      <w:r>
        <w:rPr>
          <w:kern w:val="2"/>
        </w:rPr>
        <w:fldChar w:fldCharType="end"/>
      </w:r>
      <w:r>
        <w:rPr>
          <w:kern w:val="2"/>
        </w:rPr>
        <w:t>Assignment</w:t>
      </w:r>
      <w:bookmarkEnd w:id="111"/>
    </w:p>
    <w:p w:rsidR="00E10EB8" w:rsidRDefault="00E10EB8" w:rsidP="00E10EB8">
      <w:pPr>
        <w:pStyle w:val="Heading3"/>
        <w:tabs>
          <w:tab w:val="num" w:pos="1701"/>
        </w:tabs>
        <w:rPr>
          <w:kern w:val="2"/>
        </w:rPr>
      </w:pPr>
      <w:r>
        <w:rPr>
          <w:kern w:val="2"/>
        </w:rPr>
        <w:t>The Licensee</w:t>
      </w:r>
      <w:r w:rsidR="007D6A59">
        <w:rPr>
          <w:kern w:val="2"/>
        </w:rPr>
        <w:t xml:space="preserve"> may not:</w:t>
      </w:r>
    </w:p>
    <w:p w:rsidR="00E10EB8" w:rsidRDefault="00E10EB8" w:rsidP="00E10EB8">
      <w:pPr>
        <w:pStyle w:val="Heading4"/>
        <w:tabs>
          <w:tab w:val="num" w:pos="2268"/>
        </w:tabs>
        <w:rPr>
          <w:kern w:val="2"/>
        </w:rPr>
      </w:pPr>
      <w:r>
        <w:rPr>
          <w:kern w:val="2"/>
        </w:rPr>
        <w:t xml:space="preserve">sell, transfer, novate, delegate, assign, licence; or </w:t>
      </w:r>
    </w:p>
    <w:p w:rsidR="00E10EB8" w:rsidRDefault="00E10EB8" w:rsidP="00E10EB8">
      <w:pPr>
        <w:pStyle w:val="Heading4"/>
        <w:tabs>
          <w:tab w:val="num" w:pos="2268"/>
        </w:tabs>
        <w:rPr>
          <w:kern w:val="2"/>
        </w:rPr>
      </w:pPr>
      <w:r>
        <w:rPr>
          <w:kern w:val="2"/>
        </w:rPr>
        <w:t>mortgag</w:t>
      </w:r>
      <w:r w:rsidR="00D21CF6">
        <w:rPr>
          <w:kern w:val="2"/>
        </w:rPr>
        <w:t>e, charge or otherwise encumber,</w:t>
      </w:r>
    </w:p>
    <w:p w:rsidR="00E10EB8" w:rsidRDefault="00E10EB8" w:rsidP="00E10EB8">
      <w:pPr>
        <w:pStyle w:val="BodyIndent2"/>
        <w:rPr>
          <w:kern w:val="2"/>
        </w:rPr>
      </w:pPr>
      <w:r>
        <w:rPr>
          <w:kern w:val="2"/>
        </w:rPr>
        <w:t xml:space="preserve">any right or obligation under this Agreement to any person without </w:t>
      </w:r>
      <w:r w:rsidR="00082D2A">
        <w:rPr>
          <w:kern w:val="2"/>
        </w:rPr>
        <w:t>NSWRL’s</w:t>
      </w:r>
      <w:r>
        <w:rPr>
          <w:kern w:val="2"/>
        </w:rPr>
        <w:t xml:space="preserve"> prior written consent.</w:t>
      </w:r>
    </w:p>
    <w:p w:rsidR="00E10EB8" w:rsidRPr="00E10EB8" w:rsidRDefault="00E10EB8" w:rsidP="00E10EB8">
      <w:pPr>
        <w:pStyle w:val="Heading3"/>
        <w:tabs>
          <w:tab w:val="num" w:pos="1701"/>
        </w:tabs>
        <w:rPr>
          <w:kern w:val="2"/>
        </w:rPr>
      </w:pPr>
      <w:r>
        <w:rPr>
          <w:kern w:val="2"/>
        </w:rPr>
        <w:t>NSWRL ma</w:t>
      </w:r>
      <w:r w:rsidR="005F57E9">
        <w:rPr>
          <w:kern w:val="2"/>
        </w:rPr>
        <w:t>y assign its rights under this A</w:t>
      </w:r>
      <w:r>
        <w:rPr>
          <w:kern w:val="2"/>
        </w:rPr>
        <w:t>greement at any time without notice to the Licensee.</w:t>
      </w:r>
      <w:bookmarkEnd w:id="112"/>
      <w:bookmarkEnd w:id="113"/>
    </w:p>
    <w:p w:rsidR="00225209" w:rsidRDefault="00225209">
      <w:pPr>
        <w:pStyle w:val="Heading2"/>
      </w:pPr>
      <w:bookmarkStart w:id="114" w:name="_Toc394419909"/>
      <w:bookmarkStart w:id="115" w:name="_Toc394420092"/>
      <w:bookmarkStart w:id="116" w:name="_Toc394479974"/>
      <w:bookmarkStart w:id="117" w:name="_Toc394502323"/>
      <w:bookmarkStart w:id="118" w:name="_Toc395706566"/>
      <w:bookmarkStart w:id="119" w:name="_Toc395708885"/>
      <w:bookmarkStart w:id="120" w:name="_Toc506800662"/>
      <w:bookmarkStart w:id="121" w:name="_Toc385339515"/>
      <w:bookmarkStart w:id="122" w:name="_Toc290992008"/>
      <w:r>
        <w:t>Liability</w:t>
      </w:r>
      <w:bookmarkEnd w:id="114"/>
      <w:bookmarkEnd w:id="115"/>
      <w:bookmarkEnd w:id="116"/>
      <w:bookmarkEnd w:id="117"/>
      <w:bookmarkEnd w:id="118"/>
      <w:bookmarkEnd w:id="119"/>
      <w:bookmarkEnd w:id="120"/>
    </w:p>
    <w:p w:rsidR="00225209" w:rsidRDefault="00225209">
      <w:pPr>
        <w:pStyle w:val="BodyIndent1"/>
      </w:pPr>
      <w:r>
        <w:t>If a party con</w:t>
      </w:r>
      <w:r w:rsidR="00F66227">
        <w:t>sists of two</w:t>
      </w:r>
      <w:r>
        <w:t xml:space="preserve"> or more people or entities, an obligation of that party binds each of them jointly and severally.</w:t>
      </w:r>
    </w:p>
    <w:p w:rsidR="00225209" w:rsidRDefault="00225209">
      <w:pPr>
        <w:pStyle w:val="Heading2"/>
      </w:pPr>
      <w:bookmarkStart w:id="123" w:name="_Toc394419910"/>
      <w:bookmarkStart w:id="124" w:name="_Toc394420093"/>
      <w:bookmarkStart w:id="125" w:name="_Toc394479975"/>
      <w:bookmarkStart w:id="126" w:name="_Toc394502324"/>
      <w:bookmarkStart w:id="127" w:name="_Toc395706567"/>
      <w:bookmarkStart w:id="128" w:name="_Toc395708886"/>
      <w:bookmarkStart w:id="129" w:name="_Toc506800663"/>
      <w:r>
        <w:t>Severability</w:t>
      </w:r>
      <w:bookmarkEnd w:id="121"/>
      <w:bookmarkEnd w:id="122"/>
      <w:bookmarkEnd w:id="123"/>
      <w:bookmarkEnd w:id="124"/>
      <w:bookmarkEnd w:id="125"/>
      <w:bookmarkEnd w:id="126"/>
      <w:bookmarkEnd w:id="127"/>
      <w:bookmarkEnd w:id="128"/>
      <w:bookmarkEnd w:id="129"/>
    </w:p>
    <w:p w:rsidR="00225209" w:rsidRDefault="00225209">
      <w:pPr>
        <w:pStyle w:val="Heading3"/>
      </w:pPr>
      <w:r>
        <w:t xml:space="preserve">Any provision of this </w:t>
      </w:r>
      <w:r w:rsidR="00915147">
        <w:t>Agreement</w:t>
      </w:r>
      <w:r>
        <w:t xml:space="preserve"> that is held to be illegal, invalid, void, voidable or unenforceable must be read down to the extent necessary to ensure that it is not illegal, invalid, void, voidable or unenforceable.</w:t>
      </w:r>
    </w:p>
    <w:p w:rsidR="00225209" w:rsidRDefault="00225209">
      <w:pPr>
        <w:pStyle w:val="Heading3"/>
      </w:pPr>
      <w:r>
        <w:t xml:space="preserve">If it is not possible to read down a provision as required by this clause, part or all of the clause of this </w:t>
      </w:r>
      <w:r w:rsidR="00915147">
        <w:t>Agreement</w:t>
      </w:r>
      <w:r>
        <w:t xml:space="preserve"> that is unlawful or unenforceable will be severed from this </w:t>
      </w:r>
      <w:r w:rsidR="00915147">
        <w:t>Agreement</w:t>
      </w:r>
      <w:r>
        <w:t xml:space="preserve"> and the remaining provisions continue in force.</w:t>
      </w:r>
    </w:p>
    <w:p w:rsidR="00225209" w:rsidRDefault="00225209">
      <w:pPr>
        <w:pStyle w:val="Heading2"/>
      </w:pPr>
      <w:bookmarkStart w:id="130" w:name="_Toc385339516"/>
      <w:bookmarkStart w:id="131" w:name="_Toc290992009"/>
      <w:bookmarkStart w:id="132" w:name="_Toc394419911"/>
      <w:bookmarkStart w:id="133" w:name="_Toc394420094"/>
      <w:bookmarkStart w:id="134" w:name="_Toc394479976"/>
      <w:bookmarkStart w:id="135" w:name="_Toc394502325"/>
      <w:bookmarkStart w:id="136" w:name="_Toc395706568"/>
      <w:bookmarkStart w:id="137" w:name="_Toc395708887"/>
      <w:bookmarkStart w:id="138" w:name="_Toc506800664"/>
      <w:r>
        <w:lastRenderedPageBreak/>
        <w:t>Waiver</w:t>
      </w:r>
      <w:bookmarkEnd w:id="130"/>
      <w:bookmarkEnd w:id="131"/>
      <w:bookmarkEnd w:id="132"/>
      <w:bookmarkEnd w:id="133"/>
      <w:bookmarkEnd w:id="134"/>
      <w:bookmarkEnd w:id="135"/>
      <w:bookmarkEnd w:id="136"/>
      <w:bookmarkEnd w:id="137"/>
      <w:bookmarkEnd w:id="138"/>
    </w:p>
    <w:p w:rsidR="00225209" w:rsidRDefault="00225209">
      <w:pPr>
        <w:pStyle w:val="BodyIndent1"/>
      </w:pPr>
      <w:r>
        <w:t xml:space="preserve">The failure of a party at any time to insist on performance of any provision of this </w:t>
      </w:r>
      <w:r w:rsidR="00915147">
        <w:t>Agreement</w:t>
      </w:r>
      <w:r>
        <w:t xml:space="preserve"> is not a waiver of the party's right at any later time to insist on performance of that or any other provision of this </w:t>
      </w:r>
      <w:r w:rsidR="00915147">
        <w:t>Agreement</w:t>
      </w:r>
      <w:r>
        <w:t>.</w:t>
      </w:r>
    </w:p>
    <w:p w:rsidR="00225209" w:rsidRDefault="00225209">
      <w:pPr>
        <w:pStyle w:val="Heading2"/>
      </w:pPr>
      <w:bookmarkStart w:id="139" w:name="_Toc394419912"/>
      <w:bookmarkStart w:id="140" w:name="_Toc394420095"/>
      <w:bookmarkStart w:id="141" w:name="_Toc394479977"/>
      <w:bookmarkStart w:id="142" w:name="_Toc394502326"/>
      <w:bookmarkStart w:id="143" w:name="_Toc395706569"/>
      <w:bookmarkStart w:id="144" w:name="_Toc395708888"/>
      <w:bookmarkStart w:id="145" w:name="_Toc506800665"/>
      <w:r>
        <w:t>Further assurance</w:t>
      </w:r>
      <w:bookmarkEnd w:id="139"/>
      <w:bookmarkEnd w:id="140"/>
      <w:bookmarkEnd w:id="141"/>
      <w:bookmarkEnd w:id="142"/>
      <w:bookmarkEnd w:id="143"/>
      <w:bookmarkEnd w:id="144"/>
      <w:bookmarkEnd w:id="145"/>
    </w:p>
    <w:p w:rsidR="00225209" w:rsidRDefault="00225209">
      <w:pPr>
        <w:pStyle w:val="BodyIndent1"/>
      </w:pPr>
      <w:r>
        <w:t xml:space="preserve">Each party must promptly execute and deliver all documents and take all other action necessary or desirable to effect, perfect or complete the transactions contemplated by this </w:t>
      </w:r>
      <w:r w:rsidR="00915147">
        <w:t>Agreement</w:t>
      </w:r>
      <w:r>
        <w:t>.</w:t>
      </w:r>
    </w:p>
    <w:p w:rsidR="00225209" w:rsidRDefault="00225209">
      <w:pPr>
        <w:pStyle w:val="Heading2"/>
      </w:pPr>
      <w:bookmarkStart w:id="146" w:name="_Toc394419913"/>
      <w:bookmarkStart w:id="147" w:name="_Toc394420096"/>
      <w:bookmarkStart w:id="148" w:name="_Toc394479978"/>
      <w:bookmarkStart w:id="149" w:name="_Toc394502327"/>
      <w:bookmarkStart w:id="150" w:name="_Toc395706570"/>
      <w:bookmarkStart w:id="151" w:name="_Toc395708889"/>
      <w:bookmarkStart w:id="152" w:name="_Toc506800666"/>
      <w:r>
        <w:t>Survival and enforcement of indemnities</w:t>
      </w:r>
      <w:bookmarkEnd w:id="146"/>
      <w:bookmarkEnd w:id="147"/>
      <w:bookmarkEnd w:id="148"/>
      <w:bookmarkEnd w:id="149"/>
      <w:bookmarkEnd w:id="150"/>
      <w:bookmarkEnd w:id="151"/>
      <w:bookmarkEnd w:id="152"/>
    </w:p>
    <w:p w:rsidR="00225209" w:rsidRDefault="00225209">
      <w:pPr>
        <w:pStyle w:val="Heading3"/>
      </w:pPr>
      <w:r>
        <w:t xml:space="preserve">Each indemnity in this </w:t>
      </w:r>
      <w:r w:rsidR="00915147">
        <w:t>Agreement</w:t>
      </w:r>
      <w:r>
        <w:t xml:space="preserve"> is a continuing obligation, separate and independent from the other obligations of the parties and survives termination of this </w:t>
      </w:r>
      <w:r w:rsidR="00915147">
        <w:t>Agreement</w:t>
      </w:r>
      <w:r>
        <w:t>.</w:t>
      </w:r>
    </w:p>
    <w:p w:rsidR="00225209" w:rsidRDefault="00225209">
      <w:pPr>
        <w:pStyle w:val="Heading3"/>
      </w:pPr>
      <w:r>
        <w:t xml:space="preserve">It is not necessary for a party to incur expense or make payment before enforcing a right of indemnity conferred by this </w:t>
      </w:r>
      <w:r w:rsidR="00915147">
        <w:t>Agreement</w:t>
      </w:r>
      <w:r>
        <w:t>.</w:t>
      </w:r>
    </w:p>
    <w:p w:rsidR="00225209" w:rsidRDefault="00225209">
      <w:pPr>
        <w:pStyle w:val="Heading2"/>
      </w:pPr>
      <w:bookmarkStart w:id="153" w:name="_Toc394419914"/>
      <w:bookmarkStart w:id="154" w:name="_Toc394420097"/>
      <w:bookmarkStart w:id="155" w:name="_Toc394479979"/>
      <w:bookmarkStart w:id="156" w:name="_Toc394502328"/>
      <w:bookmarkStart w:id="157" w:name="_Toc395706571"/>
      <w:bookmarkStart w:id="158" w:name="_Toc395708890"/>
      <w:bookmarkStart w:id="159" w:name="_Toc506800667"/>
      <w:r>
        <w:t>No merger</w:t>
      </w:r>
      <w:bookmarkEnd w:id="153"/>
      <w:bookmarkEnd w:id="154"/>
      <w:bookmarkEnd w:id="155"/>
      <w:bookmarkEnd w:id="156"/>
      <w:bookmarkEnd w:id="157"/>
      <w:bookmarkEnd w:id="158"/>
      <w:bookmarkEnd w:id="159"/>
    </w:p>
    <w:p w:rsidR="00225209" w:rsidRDefault="00225209">
      <w:pPr>
        <w:pStyle w:val="BodyIndent1"/>
      </w:pPr>
      <w:r>
        <w:t xml:space="preserve">The warranties, undertakings, agreements and continuing obligations in this </w:t>
      </w:r>
      <w:r w:rsidR="00915147">
        <w:t>Agreement</w:t>
      </w:r>
      <w:r>
        <w:t xml:space="preserve"> do not merge on completion of the transactions contemplated by this </w:t>
      </w:r>
      <w:r w:rsidR="00915147">
        <w:t>Agreement</w:t>
      </w:r>
      <w:r>
        <w:t>.</w:t>
      </w:r>
    </w:p>
    <w:p w:rsidR="00225209" w:rsidRDefault="008728C4" w:rsidP="008728C4">
      <w:pPr>
        <w:pStyle w:val="legalSchedule"/>
      </w:pPr>
      <w:bookmarkStart w:id="160" w:name="_Ref506974526"/>
      <w:r>
        <w:lastRenderedPageBreak/>
        <w:t xml:space="preserve">Media Accreditation </w:t>
      </w:r>
      <w:r w:rsidR="00435D92">
        <w:t>Guidelines</w:t>
      </w:r>
      <w:bookmarkEnd w:id="160"/>
    </w:p>
    <w:p w:rsidR="00435D92" w:rsidRDefault="00435D92" w:rsidP="00435D92"/>
    <w:p w:rsidR="006F2FBA" w:rsidRDefault="006F2FBA" w:rsidP="00435D92"/>
    <w:p w:rsidR="002812CA" w:rsidRDefault="001A0C98" w:rsidP="001A0C98">
      <w:pPr>
        <w:tabs>
          <w:tab w:val="left" w:pos="5670"/>
        </w:tabs>
        <w:spacing w:after="240"/>
        <w:ind w:right="136"/>
        <w:rPr>
          <w:rFonts w:cs="Arial"/>
          <w:b/>
          <w:sz w:val="22"/>
          <w:szCs w:val="44"/>
        </w:rPr>
      </w:pPr>
      <w:r w:rsidRPr="002812CA">
        <w:rPr>
          <w:rFonts w:cs="Arial"/>
          <w:b/>
          <w:sz w:val="22"/>
          <w:szCs w:val="44"/>
        </w:rPr>
        <w:t>NSW Rugby League</w:t>
      </w:r>
    </w:p>
    <w:p w:rsidR="001A0C98" w:rsidRPr="002812CA" w:rsidRDefault="001A0C98" w:rsidP="001A0C98">
      <w:pPr>
        <w:tabs>
          <w:tab w:val="left" w:pos="5670"/>
        </w:tabs>
        <w:spacing w:after="240"/>
        <w:ind w:right="136"/>
        <w:rPr>
          <w:rFonts w:cs="Arial"/>
          <w:b/>
          <w:sz w:val="22"/>
          <w:szCs w:val="44"/>
        </w:rPr>
      </w:pPr>
      <w:r w:rsidRPr="002812CA">
        <w:rPr>
          <w:rFonts w:eastAsia="Calibri" w:cs="Arial"/>
          <w:b/>
          <w:sz w:val="22"/>
          <w:szCs w:val="44"/>
          <w:lang w:eastAsia="en-US"/>
        </w:rPr>
        <w:t xml:space="preserve">Terms and Conditions of </w:t>
      </w:r>
      <w:r w:rsidR="009002CA">
        <w:rPr>
          <w:rFonts w:eastAsia="Calibri" w:cs="Arial"/>
          <w:b/>
          <w:sz w:val="22"/>
          <w:szCs w:val="44"/>
          <w:lang w:eastAsia="en-US"/>
        </w:rPr>
        <w:t>Media Accreditation: 2020</w:t>
      </w:r>
      <w:r w:rsidRPr="002812CA">
        <w:rPr>
          <w:rFonts w:eastAsia="Calibri" w:cs="Arial"/>
          <w:b/>
          <w:sz w:val="22"/>
          <w:szCs w:val="44"/>
          <w:lang w:eastAsia="en-US"/>
        </w:rPr>
        <w:t xml:space="preserve"> Season</w:t>
      </w:r>
    </w:p>
    <w:p w:rsidR="001A0C98" w:rsidRDefault="00C209A8" w:rsidP="001A0C98">
      <w:pPr>
        <w:tabs>
          <w:tab w:val="left" w:pos="5670"/>
        </w:tabs>
        <w:spacing w:line="259" w:lineRule="auto"/>
        <w:ind w:right="4370"/>
        <w:rPr>
          <w:rFonts w:eastAsia="Calibri" w:cs="Arial"/>
          <w:lang w:eastAsia="en-US"/>
        </w:rPr>
      </w:pPr>
      <w:r>
        <w:rPr>
          <w:rFonts w:eastAsia="Calibri" w:cs="Arial"/>
          <w:lang w:eastAsia="en-US"/>
        </w:rPr>
        <w:t>1 January 2020</w:t>
      </w:r>
    </w:p>
    <w:p w:rsidR="001A0C98" w:rsidRPr="00950FC1" w:rsidRDefault="001A0C98" w:rsidP="001A0C98">
      <w:pPr>
        <w:tabs>
          <w:tab w:val="left" w:pos="5670"/>
        </w:tabs>
        <w:spacing w:line="259" w:lineRule="auto"/>
        <w:ind w:right="4370"/>
        <w:rPr>
          <w:rFonts w:eastAsia="Calibri" w:cs="Arial"/>
          <w:lang w:eastAsia="en-US"/>
        </w:rPr>
      </w:pPr>
    </w:p>
    <w:p w:rsidR="001A0C98" w:rsidRPr="00F14604" w:rsidRDefault="001A0C98" w:rsidP="001A0C98">
      <w:pPr>
        <w:numPr>
          <w:ilvl w:val="0"/>
          <w:numId w:val="20"/>
        </w:numPr>
        <w:spacing w:line="276" w:lineRule="auto"/>
        <w:ind w:left="1134" w:right="424" w:hanging="567"/>
        <w:contextualSpacing/>
        <w:jc w:val="both"/>
      </w:pPr>
      <w:r>
        <w:t>The NSWRL</w:t>
      </w:r>
      <w:r w:rsidRPr="00F14604">
        <w:t xml:space="preserve"> has the exclusive right to determine the Terms and Conditions on which media are granted access to Venues during a </w:t>
      </w:r>
      <w:r>
        <w:t>Rugby League</w:t>
      </w:r>
      <w:r w:rsidRPr="00F14604">
        <w:t xml:space="preserve"> season in relation to NSWRL </w:t>
      </w:r>
      <w:r>
        <w:t>Rugby League</w:t>
      </w:r>
      <w:r w:rsidRPr="00F14604">
        <w:t xml:space="preserve"> matches.</w:t>
      </w:r>
    </w:p>
    <w:p w:rsidR="001A0C98" w:rsidRPr="00F14604" w:rsidRDefault="001A0C98" w:rsidP="001A0C98">
      <w:pPr>
        <w:spacing w:line="276" w:lineRule="auto"/>
        <w:ind w:left="1134" w:right="424" w:hanging="567"/>
        <w:jc w:val="both"/>
      </w:pPr>
    </w:p>
    <w:p w:rsidR="001A0C98" w:rsidRPr="00F14604" w:rsidRDefault="001A0C98" w:rsidP="001A0C98">
      <w:pPr>
        <w:numPr>
          <w:ilvl w:val="0"/>
          <w:numId w:val="20"/>
        </w:numPr>
        <w:spacing w:line="276" w:lineRule="auto"/>
        <w:ind w:left="1134" w:right="424" w:hanging="567"/>
        <w:contextualSpacing/>
        <w:jc w:val="both"/>
      </w:pPr>
      <w:r w:rsidRPr="00F14604">
        <w:t>The Terms and Conditions of NSWRL Media Accreditation are designed to ensure that:</w:t>
      </w:r>
    </w:p>
    <w:p w:rsidR="001A0C98" w:rsidRPr="00F14604" w:rsidRDefault="001A0C98" w:rsidP="001A0C98">
      <w:pPr>
        <w:spacing w:line="276" w:lineRule="auto"/>
        <w:ind w:left="1134" w:right="424"/>
        <w:jc w:val="both"/>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the importance of the media’s role in informing the public is recognised;</w:t>
      </w:r>
    </w:p>
    <w:p w:rsidR="001A0C98" w:rsidRPr="00F14604" w:rsidRDefault="001A0C98" w:rsidP="001A0C98">
      <w:pPr>
        <w:spacing w:line="276" w:lineRule="auto"/>
        <w:ind w:left="1701" w:right="424"/>
        <w:jc w:val="both"/>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working media are provided with the opportunity to assist in the accurate reporting of Matches;</w:t>
      </w:r>
    </w:p>
    <w:p w:rsidR="001A0C98" w:rsidRPr="00F14604" w:rsidRDefault="001A0C98" w:rsidP="001A0C98">
      <w:pPr>
        <w:pStyle w:val="ListContinue"/>
        <w:spacing w:after="0" w:line="276" w:lineRule="auto"/>
        <w:ind w:left="1701"/>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there are clear levels of access for all accredited media representatives at Matches to facilitate a productive working environment.</w:t>
      </w:r>
    </w:p>
    <w:p w:rsidR="001A0C98" w:rsidRPr="00F14604" w:rsidRDefault="001A0C98" w:rsidP="001A0C98">
      <w:pPr>
        <w:pStyle w:val="ListContinue"/>
        <w:spacing w:after="0" w:line="276" w:lineRule="auto"/>
        <w:ind w:left="1701"/>
        <w:jc w:val="both"/>
        <w:rPr>
          <w:rFonts w:ascii="Arial" w:hAnsi="Arial" w:cs="Arial"/>
          <w:sz w:val="20"/>
          <w:szCs w:val="20"/>
          <w:lang w:eastAsia="en-US"/>
        </w:rPr>
      </w:pPr>
    </w:p>
    <w:p w:rsidR="001A0C98" w:rsidRPr="00F14604" w:rsidRDefault="001A0C98" w:rsidP="001A0C98">
      <w:pPr>
        <w:numPr>
          <w:ilvl w:val="1"/>
          <w:numId w:val="20"/>
        </w:numPr>
        <w:tabs>
          <w:tab w:val="left" w:pos="1701"/>
          <w:tab w:val="left" w:pos="1985"/>
        </w:tabs>
        <w:spacing w:line="276" w:lineRule="auto"/>
        <w:ind w:left="1701" w:right="425" w:hanging="567"/>
        <w:contextualSpacing/>
        <w:jc w:val="both"/>
      </w:pPr>
      <w:r w:rsidRPr="00F14604">
        <w:t>there is mutual regard to the rights and obligations of media representatives, teams, players and officials and a respect for the competing needs of each party at any one time during an event.</w:t>
      </w:r>
    </w:p>
    <w:p w:rsidR="001A0C98" w:rsidRPr="00F14604" w:rsidRDefault="001A0C98" w:rsidP="001A0C98">
      <w:pPr>
        <w:pStyle w:val="ListContinue"/>
        <w:spacing w:after="0" w:line="276" w:lineRule="auto"/>
        <w:ind w:left="1701"/>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there is respect for the commercial considerations of the sport, its broadcasting and commercial rights and the commercial rights of its participants.</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contextualSpacing/>
        <w:jc w:val="both"/>
      </w:pPr>
      <w:r w:rsidRPr="00F14604">
        <w:t xml:space="preserve">Entry to all </w:t>
      </w:r>
      <w:r>
        <w:t>Rugby League</w:t>
      </w:r>
      <w:r w:rsidRPr="00F14604">
        <w:t xml:space="preserve"> Matches held in Venue by any person holding NSWRL Media Accreditation is subject to these Terms and Conditions. </w:t>
      </w:r>
      <w:r>
        <w:t>The</w:t>
      </w:r>
      <w:r w:rsidRPr="00F14604">
        <w:t xml:space="preserve"> Applicant holding NSWRL Media Accreditation accepts and understands these Terms and Conditions are binding.</w:t>
      </w:r>
    </w:p>
    <w:p w:rsidR="001A0C98" w:rsidRDefault="001A0C98" w:rsidP="001A0C98">
      <w:pPr>
        <w:rPr>
          <w:rFonts w:eastAsia="Calibri" w:cs="Arial"/>
          <w:b/>
          <w:i/>
          <w:lang w:eastAsia="en-US"/>
        </w:rPr>
      </w:pPr>
    </w:p>
    <w:p w:rsidR="001A0C98" w:rsidRPr="00F14604" w:rsidRDefault="001A0C98" w:rsidP="001A0C98">
      <w:pPr>
        <w:spacing w:line="276" w:lineRule="auto"/>
        <w:ind w:left="567" w:right="424"/>
        <w:jc w:val="both"/>
        <w:rPr>
          <w:b/>
          <w:i/>
        </w:rPr>
      </w:pPr>
      <w:r w:rsidRPr="00F14604">
        <w:rPr>
          <w:b/>
          <w:i/>
        </w:rPr>
        <w:t>General Obligations</w:t>
      </w:r>
    </w:p>
    <w:p w:rsidR="001A0C98" w:rsidRPr="00F14604" w:rsidRDefault="001A0C98" w:rsidP="001A0C98">
      <w:pPr>
        <w:spacing w:line="276" w:lineRule="auto"/>
        <w:ind w:left="1134" w:right="424"/>
        <w:jc w:val="both"/>
      </w:pPr>
    </w:p>
    <w:p w:rsidR="001A0C98" w:rsidRPr="00F14604" w:rsidRDefault="001A0C98" w:rsidP="001A0C98">
      <w:pPr>
        <w:numPr>
          <w:ilvl w:val="0"/>
          <w:numId w:val="20"/>
        </w:numPr>
        <w:spacing w:line="276" w:lineRule="auto"/>
        <w:ind w:left="1134" w:right="424" w:hanging="567"/>
        <w:contextualSpacing/>
        <w:jc w:val="both"/>
      </w:pPr>
      <w:r w:rsidRPr="00F14604">
        <w:t>All NSWRL Media Accreditation will be managed through the NSWRL. The NSWRL will issue NSWRL Media Accreditation in its absolute discretion and may impose such further Terms and Conditions on a NSWRL Media Accreditation in its absolute discretion. Once granted, the NSWRL may revoke an Accreditation at any time in its absolute discretion withou</w:t>
      </w:r>
      <w:r>
        <w:t>t being liable to compensate the</w:t>
      </w:r>
      <w:r w:rsidRPr="00F14604">
        <w:t xml:space="preserve"> Applicant or his or her employer.</w:t>
      </w:r>
    </w:p>
    <w:p w:rsidR="001A0C98" w:rsidRPr="00F14604" w:rsidRDefault="001A0C98" w:rsidP="001A0C98">
      <w:pPr>
        <w:spacing w:line="276" w:lineRule="auto"/>
        <w:ind w:left="1134" w:right="424"/>
        <w:jc w:val="both"/>
      </w:pPr>
    </w:p>
    <w:p w:rsidR="001A0C98" w:rsidRPr="00F14604" w:rsidRDefault="001A0C98" w:rsidP="001A0C98">
      <w:pPr>
        <w:numPr>
          <w:ilvl w:val="0"/>
          <w:numId w:val="20"/>
        </w:numPr>
        <w:spacing w:line="276" w:lineRule="auto"/>
        <w:ind w:left="1134" w:right="425" w:hanging="567"/>
        <w:contextualSpacing/>
        <w:jc w:val="both"/>
      </w:pPr>
      <w:r w:rsidRPr="00F14604">
        <w:t>The NSWRL has the right to grant or reject a request for NSWRL Media Accreditation in its absolute discretion. In exercising this discretion, NSWRL may have regard to any matters including:</w:t>
      </w:r>
    </w:p>
    <w:p w:rsidR="001A0C98" w:rsidRPr="00F14604" w:rsidRDefault="001A0C98" w:rsidP="001A0C98">
      <w:pPr>
        <w:pStyle w:val="ListContinue"/>
        <w:spacing w:after="0" w:line="276" w:lineRule="auto"/>
        <w:ind w:left="284"/>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safety and security concerns;</w:t>
      </w:r>
    </w:p>
    <w:p w:rsidR="001A0C98" w:rsidRPr="00F14604" w:rsidRDefault="001A0C98" w:rsidP="001A0C98">
      <w:pPr>
        <w:pStyle w:val="ListContinue"/>
        <w:spacing w:after="0" w:line="276" w:lineRule="auto"/>
        <w:ind w:left="1701"/>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reasonable issues in relation to space;</w:t>
      </w:r>
    </w:p>
    <w:p w:rsidR="001A0C98" w:rsidRPr="00F14604" w:rsidRDefault="001A0C98" w:rsidP="001A0C98">
      <w:pPr>
        <w:spacing w:line="276" w:lineRule="auto"/>
        <w:ind w:left="1701" w:right="425"/>
        <w:jc w:val="both"/>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the need to ensure representation across all Media Organisations; and</w:t>
      </w:r>
    </w:p>
    <w:p w:rsidR="001A0C98" w:rsidRPr="00F14604" w:rsidRDefault="001A0C98" w:rsidP="001A0C98">
      <w:pPr>
        <w:pStyle w:val="ListContinue"/>
        <w:spacing w:after="0" w:line="276" w:lineRule="auto"/>
        <w:ind w:left="1701"/>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the reach of the Applicant’s coverage.</w:t>
      </w:r>
    </w:p>
    <w:p w:rsidR="001A0C98" w:rsidRPr="00F14604" w:rsidRDefault="001A0C98" w:rsidP="001A0C98">
      <w:pPr>
        <w:pStyle w:val="ListContinue"/>
        <w:spacing w:after="0" w:line="276" w:lineRule="auto"/>
        <w:ind w:left="284"/>
        <w:jc w:val="both"/>
        <w:rPr>
          <w:rFonts w:ascii="Arial" w:hAnsi="Arial" w:cs="Arial"/>
          <w:sz w:val="20"/>
          <w:szCs w:val="20"/>
          <w:lang w:eastAsia="en-US"/>
        </w:rPr>
      </w:pPr>
    </w:p>
    <w:p w:rsidR="001A0C98" w:rsidRPr="00F14604" w:rsidRDefault="001A0C98" w:rsidP="001A0C98">
      <w:pPr>
        <w:spacing w:line="276" w:lineRule="auto"/>
        <w:ind w:left="1134" w:right="425"/>
        <w:jc w:val="both"/>
      </w:pPr>
      <w:r w:rsidRPr="00F14604">
        <w:t>The NSWRL never exercises its discretion on the basis of gender, race, or any matter that may contravene the principles of the Human Rights Commission.</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contextualSpacing/>
        <w:jc w:val="both"/>
      </w:pPr>
      <w:r w:rsidRPr="00F14604">
        <w:t xml:space="preserve">Unless the following requirement is otherwise permitted or waived by NSWRL in its absolute discretion, NSWRL Media Accreditation will not be provided to anyone under the age of 18, and where </w:t>
      </w:r>
      <w:r>
        <w:t>the</w:t>
      </w:r>
      <w:r w:rsidRPr="00F14604">
        <w:t xml:space="preserve"> Applicant or Media Organisation have successfully acquired Accreditation through the provision of details to the contrary, the NSWRL may immediately revoke the NSWRL Media Accreditation in its absolute discretion.</w:t>
      </w:r>
    </w:p>
    <w:p w:rsidR="001A0C98" w:rsidRPr="00F14604" w:rsidRDefault="001A0C98" w:rsidP="001A0C98">
      <w:pPr>
        <w:spacing w:line="276" w:lineRule="auto"/>
        <w:ind w:right="424"/>
        <w:jc w:val="both"/>
      </w:pPr>
    </w:p>
    <w:p w:rsidR="001A0C98" w:rsidRPr="00F14604" w:rsidRDefault="001A0C98" w:rsidP="001A0C98">
      <w:pPr>
        <w:numPr>
          <w:ilvl w:val="0"/>
          <w:numId w:val="20"/>
        </w:numPr>
        <w:spacing w:line="276" w:lineRule="auto"/>
        <w:ind w:left="1134" w:right="424" w:hanging="567"/>
        <w:contextualSpacing/>
        <w:jc w:val="both"/>
      </w:pPr>
      <w:r w:rsidRPr="00F14604">
        <w:t>All NSWRL Media Accreditation and entry at each Venue is subject to:</w:t>
      </w:r>
    </w:p>
    <w:p w:rsidR="001A0C98" w:rsidRPr="00F14604" w:rsidRDefault="001A0C98" w:rsidP="001A0C98">
      <w:pPr>
        <w:pStyle w:val="ListContinue"/>
        <w:spacing w:after="0"/>
        <w:rPr>
          <w:rFonts w:ascii="Arial" w:hAnsi="Arial" w:cs="Arial"/>
          <w:sz w:val="20"/>
          <w:szCs w:val="20"/>
          <w:lang w:eastAsia="en-US"/>
        </w:rPr>
      </w:pPr>
    </w:p>
    <w:p w:rsidR="001A0C98" w:rsidRPr="00F14604" w:rsidRDefault="001A0C98" w:rsidP="001A0C98">
      <w:pPr>
        <w:numPr>
          <w:ilvl w:val="0"/>
          <w:numId w:val="26"/>
        </w:numPr>
        <w:tabs>
          <w:tab w:val="left" w:pos="1701"/>
        </w:tabs>
        <w:spacing w:line="276" w:lineRule="auto"/>
        <w:ind w:left="1701" w:right="425" w:hanging="567"/>
        <w:contextualSpacing/>
        <w:jc w:val="both"/>
      </w:pPr>
      <w:r w:rsidRPr="00F14604">
        <w:t xml:space="preserve">the Event Conditions;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0"/>
          <w:numId w:val="26"/>
        </w:numPr>
        <w:tabs>
          <w:tab w:val="left" w:pos="1701"/>
        </w:tabs>
        <w:spacing w:line="276" w:lineRule="auto"/>
        <w:ind w:left="1701" w:right="425" w:hanging="567"/>
        <w:contextualSpacing/>
        <w:jc w:val="both"/>
      </w:pPr>
      <w:r w:rsidRPr="00F14604">
        <w:t xml:space="preserve">the conditions of entry to a Venue;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0"/>
          <w:numId w:val="26"/>
        </w:numPr>
        <w:tabs>
          <w:tab w:val="left" w:pos="1701"/>
        </w:tabs>
        <w:spacing w:line="276" w:lineRule="auto"/>
        <w:ind w:left="1701" w:right="425" w:hanging="567"/>
        <w:contextualSpacing/>
        <w:jc w:val="both"/>
      </w:pPr>
      <w:r w:rsidRPr="00F14604">
        <w:t xml:space="preserve">any additional credential conditions issued by the NSWRL; and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0"/>
          <w:numId w:val="26"/>
        </w:numPr>
        <w:tabs>
          <w:tab w:val="left" w:pos="1701"/>
        </w:tabs>
        <w:spacing w:line="276" w:lineRule="auto"/>
        <w:ind w:left="1701" w:right="425" w:hanging="567"/>
        <w:contextualSpacing/>
        <w:jc w:val="both"/>
      </w:pPr>
      <w:r w:rsidRPr="00F14604">
        <w:t>any reasonable</w:t>
      </w:r>
      <w:r w:rsidR="00102B55">
        <w:t xml:space="preserve"> directions issued by the NSWRL,</w:t>
      </w:r>
    </w:p>
    <w:p w:rsidR="001A0C98" w:rsidRPr="00F14604" w:rsidRDefault="001A0C98" w:rsidP="001A0C98">
      <w:pPr>
        <w:spacing w:line="276" w:lineRule="auto"/>
        <w:ind w:left="840" w:right="424" w:firstLine="294"/>
        <w:jc w:val="both"/>
      </w:pPr>
    </w:p>
    <w:p w:rsidR="001A0C98" w:rsidRPr="00F14604" w:rsidRDefault="001A0C98" w:rsidP="001A0C98">
      <w:pPr>
        <w:spacing w:line="276" w:lineRule="auto"/>
        <w:ind w:left="840" w:right="424" w:firstLine="294"/>
        <w:jc w:val="both"/>
      </w:pPr>
      <w:r w:rsidRPr="00F14604">
        <w:t>(</w:t>
      </w:r>
      <w:r w:rsidRPr="00F14604">
        <w:rPr>
          <w:b/>
        </w:rPr>
        <w:t>collectively the</w:t>
      </w:r>
      <w:r w:rsidRPr="00F14604">
        <w:t xml:space="preserve"> </w:t>
      </w:r>
      <w:r w:rsidRPr="00F14604">
        <w:rPr>
          <w:b/>
        </w:rPr>
        <w:t>Event Rules</w:t>
      </w:r>
      <w:r w:rsidRPr="00F14604">
        <w:t>).</w:t>
      </w:r>
    </w:p>
    <w:p w:rsidR="001A0C98" w:rsidRPr="00F14604" w:rsidRDefault="001A0C98" w:rsidP="001A0C98">
      <w:pPr>
        <w:spacing w:line="276" w:lineRule="auto"/>
        <w:ind w:left="426" w:right="424"/>
        <w:jc w:val="both"/>
      </w:pPr>
    </w:p>
    <w:p w:rsidR="001A0C98" w:rsidRPr="00F14604" w:rsidRDefault="001A0C98" w:rsidP="001A0C98">
      <w:pPr>
        <w:spacing w:line="276" w:lineRule="auto"/>
        <w:ind w:left="1134" w:right="425"/>
        <w:jc w:val="both"/>
      </w:pPr>
      <w:r w:rsidRPr="00F14604">
        <w:t>The NSWRL in its sole discretion reserves the right to amended Event Rules from time to time.</w:t>
      </w:r>
    </w:p>
    <w:p w:rsidR="001A0C98" w:rsidRPr="00F14604" w:rsidRDefault="001A0C98" w:rsidP="001A0C98">
      <w:pPr>
        <w:pStyle w:val="ListContinue"/>
        <w:spacing w:after="0" w:line="276" w:lineRule="auto"/>
        <w:ind w:left="284"/>
        <w:jc w:val="both"/>
        <w:rPr>
          <w:rFonts w:ascii="Arial" w:hAnsi="Arial" w:cs="Arial"/>
          <w:sz w:val="20"/>
          <w:szCs w:val="20"/>
          <w:lang w:eastAsia="en-US"/>
        </w:rPr>
      </w:pPr>
    </w:p>
    <w:p w:rsidR="001A0C98" w:rsidRPr="00F14604" w:rsidRDefault="001A0C98" w:rsidP="001A0C98">
      <w:pPr>
        <w:numPr>
          <w:ilvl w:val="0"/>
          <w:numId w:val="20"/>
        </w:numPr>
        <w:spacing w:line="276" w:lineRule="auto"/>
        <w:ind w:left="1134" w:right="425" w:hanging="567"/>
        <w:jc w:val="both"/>
      </w:pPr>
      <w:r w:rsidRPr="00F14604">
        <w:t xml:space="preserve">Any breach of these Terms and Conditions or the Event Rules may result in </w:t>
      </w:r>
      <w:r>
        <w:t>the</w:t>
      </w:r>
      <w:r w:rsidRPr="00F14604">
        <w:t xml:space="preserve"> Applicant:</w:t>
      </w:r>
    </w:p>
    <w:p w:rsidR="001A0C98" w:rsidRPr="00F14604" w:rsidRDefault="001A0C98" w:rsidP="001A0C98">
      <w:pPr>
        <w:pStyle w:val="ListContinue"/>
        <w:spacing w:after="0"/>
        <w:contextualSpacing w:val="0"/>
        <w:rPr>
          <w:rFonts w:ascii="Arial" w:hAnsi="Arial" w:cs="Arial"/>
          <w:sz w:val="20"/>
          <w:szCs w:val="20"/>
          <w:lang w:eastAsia="en-US"/>
        </w:rPr>
      </w:pPr>
    </w:p>
    <w:p w:rsidR="001A0C98" w:rsidRPr="00F14604" w:rsidRDefault="001A0C98" w:rsidP="001A0C98">
      <w:pPr>
        <w:numPr>
          <w:ilvl w:val="0"/>
          <w:numId w:val="27"/>
        </w:numPr>
        <w:tabs>
          <w:tab w:val="left" w:pos="1701"/>
        </w:tabs>
        <w:spacing w:line="276" w:lineRule="auto"/>
        <w:ind w:left="1701" w:right="424" w:hanging="567"/>
        <w:jc w:val="both"/>
      </w:pPr>
      <w:r w:rsidRPr="00F14604">
        <w:t xml:space="preserve">being refused entry to, or be ejected from, the Venue; </w:t>
      </w:r>
    </w:p>
    <w:p w:rsidR="001A0C98" w:rsidRPr="00F14604" w:rsidRDefault="001A0C98" w:rsidP="001A0C98">
      <w:pPr>
        <w:pStyle w:val="ListContinue"/>
        <w:spacing w:after="0" w:line="276" w:lineRule="auto"/>
        <w:ind w:left="284"/>
        <w:contextualSpacing w:val="0"/>
        <w:jc w:val="both"/>
        <w:rPr>
          <w:rFonts w:ascii="Arial" w:hAnsi="Arial" w:cs="Arial"/>
          <w:sz w:val="20"/>
          <w:szCs w:val="20"/>
          <w:lang w:eastAsia="en-US"/>
        </w:rPr>
      </w:pPr>
    </w:p>
    <w:p w:rsidR="001A0C98" w:rsidRPr="00F14604" w:rsidRDefault="001A0C98" w:rsidP="001A0C98">
      <w:pPr>
        <w:numPr>
          <w:ilvl w:val="0"/>
          <w:numId w:val="27"/>
        </w:numPr>
        <w:tabs>
          <w:tab w:val="left" w:pos="1701"/>
        </w:tabs>
        <w:spacing w:line="276" w:lineRule="auto"/>
        <w:ind w:left="1701" w:right="424" w:hanging="567"/>
        <w:jc w:val="both"/>
      </w:pPr>
      <w:r w:rsidRPr="00F14604">
        <w:t xml:space="preserve">having his or her NSWRL Media Accreditation being confiscated and/or cancelled, and having any other NSWRL accreditation he or she may have for future Matches cancelled; </w:t>
      </w:r>
    </w:p>
    <w:p w:rsidR="001A0C98" w:rsidRPr="00F14604" w:rsidRDefault="001A0C98" w:rsidP="001A0C98">
      <w:pPr>
        <w:pStyle w:val="ListContinue"/>
        <w:spacing w:after="0" w:line="276" w:lineRule="auto"/>
        <w:ind w:left="0"/>
        <w:contextualSpacing w:val="0"/>
        <w:jc w:val="both"/>
        <w:rPr>
          <w:rFonts w:ascii="Arial" w:hAnsi="Arial" w:cs="Arial"/>
          <w:sz w:val="20"/>
          <w:szCs w:val="20"/>
          <w:lang w:eastAsia="en-US"/>
        </w:rPr>
      </w:pPr>
    </w:p>
    <w:p w:rsidR="001A0C98" w:rsidRPr="00F14604" w:rsidRDefault="001A0C98" w:rsidP="001A0C98">
      <w:pPr>
        <w:numPr>
          <w:ilvl w:val="0"/>
          <w:numId w:val="27"/>
        </w:numPr>
        <w:tabs>
          <w:tab w:val="left" w:pos="1701"/>
        </w:tabs>
        <w:spacing w:line="276" w:lineRule="auto"/>
        <w:ind w:left="1701" w:right="424" w:hanging="567"/>
        <w:jc w:val="both"/>
      </w:pPr>
      <w:r w:rsidRPr="00F14604">
        <w:t>having sanctions imposed against them including, but not limited to, being banned, prohibited, or disqualified from gaining future accreditation for any Match or other function played, promoted, or conducted under the auspices of the NSWRL or any NSWRL participating club; and</w:t>
      </w:r>
    </w:p>
    <w:p w:rsidR="001A0C98" w:rsidRPr="00F14604" w:rsidRDefault="001A0C98" w:rsidP="001A0C98">
      <w:pPr>
        <w:pStyle w:val="ListContinue"/>
        <w:spacing w:after="0" w:line="276" w:lineRule="auto"/>
        <w:contextualSpacing w:val="0"/>
        <w:jc w:val="both"/>
        <w:rPr>
          <w:rFonts w:ascii="Arial" w:hAnsi="Arial" w:cs="Arial"/>
          <w:sz w:val="20"/>
          <w:szCs w:val="20"/>
          <w:lang w:eastAsia="en-US"/>
        </w:rPr>
      </w:pPr>
    </w:p>
    <w:p w:rsidR="001A0C98" w:rsidRPr="00F14604" w:rsidRDefault="001A0C98" w:rsidP="001A0C98">
      <w:pPr>
        <w:numPr>
          <w:ilvl w:val="0"/>
          <w:numId w:val="27"/>
        </w:numPr>
        <w:tabs>
          <w:tab w:val="left" w:pos="1701"/>
        </w:tabs>
        <w:spacing w:line="276" w:lineRule="auto"/>
        <w:ind w:left="1701" w:right="424" w:hanging="567"/>
        <w:jc w:val="both"/>
      </w:pPr>
      <w:r w:rsidRPr="00F14604">
        <w:t xml:space="preserve">where there is a serious or repeated breach by </w:t>
      </w:r>
      <w:r>
        <w:t>the</w:t>
      </w:r>
      <w:r w:rsidRPr="00F14604">
        <w:t xml:space="preserve"> Applicant, having that Applicant’s employer’s NSWRL Media Accreditation (as well as its other employees or contractors) being temporarily suspended.</w:t>
      </w:r>
    </w:p>
    <w:p w:rsidR="001A0C98" w:rsidRPr="00F14604" w:rsidRDefault="001A0C98" w:rsidP="001A0C98">
      <w:pPr>
        <w:spacing w:line="276" w:lineRule="auto"/>
        <w:ind w:left="567" w:right="424"/>
        <w:jc w:val="both"/>
      </w:pPr>
    </w:p>
    <w:p w:rsidR="001A0C98" w:rsidRPr="00F14604" w:rsidRDefault="001A0C98" w:rsidP="001A0C98">
      <w:pPr>
        <w:numPr>
          <w:ilvl w:val="0"/>
          <w:numId w:val="20"/>
        </w:numPr>
        <w:spacing w:line="276" w:lineRule="auto"/>
        <w:ind w:left="1134" w:right="425" w:hanging="567"/>
        <w:contextualSpacing/>
        <w:jc w:val="both"/>
      </w:pPr>
      <w:bookmarkStart w:id="161" w:name="_Ref506817400"/>
      <w:r w:rsidRPr="00F14604">
        <w:t>The NSWRL reserves the right, in its absolute discretion, to immediately withdraw NSWRL Media Accreditation from any Applicant or Media Organisation where:</w:t>
      </w:r>
      <w:bookmarkEnd w:id="161"/>
      <w:r w:rsidRPr="00F14604">
        <w:t xml:space="preserve">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lastRenderedPageBreak/>
        <w:t>the</w:t>
      </w:r>
      <w:r w:rsidRPr="00F14604">
        <w:t xml:space="preserve"> Applicant or Media Organisation repeatedly fails to follow the reasonable directions of the NSWRL or other Organiser under these Terms and Conditions or the Event Rules; or</w:t>
      </w:r>
    </w:p>
    <w:p w:rsidR="001A0C98" w:rsidRPr="00F14604" w:rsidRDefault="001A0C98" w:rsidP="001A0C98">
      <w:pPr>
        <w:tabs>
          <w:tab w:val="left" w:pos="1701"/>
        </w:tabs>
        <w:spacing w:line="276" w:lineRule="auto"/>
        <w:ind w:left="1701" w:right="425"/>
        <w:jc w:val="both"/>
      </w:pPr>
      <w:r w:rsidRPr="00F14604">
        <w:t xml:space="preserve"> </w:t>
      </w: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where the NSWRL considers it is no longer in the NSWRL’s best interest for the Applicant to continue to hold NSWRL Media Accreditation.</w:t>
      </w:r>
    </w:p>
    <w:p w:rsidR="001A0C98" w:rsidRPr="00F14604" w:rsidRDefault="001A0C98" w:rsidP="001A0C98">
      <w:pPr>
        <w:pStyle w:val="ListContinue"/>
        <w:spacing w:after="0" w:line="276" w:lineRule="auto"/>
        <w:rPr>
          <w:rFonts w:ascii="Arial" w:hAnsi="Arial" w:cs="Arial"/>
          <w:sz w:val="20"/>
          <w:szCs w:val="20"/>
          <w:lang w:eastAsia="en-US"/>
        </w:rPr>
      </w:pPr>
    </w:p>
    <w:p w:rsidR="001A0C98" w:rsidRPr="00F14604" w:rsidRDefault="001A0C98" w:rsidP="001A0C98">
      <w:pPr>
        <w:pStyle w:val="ListContinue"/>
        <w:spacing w:after="0" w:line="276" w:lineRule="auto"/>
        <w:ind w:left="567"/>
        <w:rPr>
          <w:rFonts w:ascii="Arial" w:hAnsi="Arial" w:cs="Arial"/>
          <w:b/>
          <w:i/>
          <w:sz w:val="20"/>
          <w:szCs w:val="20"/>
          <w:lang w:eastAsia="en-US"/>
        </w:rPr>
      </w:pPr>
      <w:r w:rsidRPr="00F14604">
        <w:rPr>
          <w:rFonts w:ascii="Arial" w:hAnsi="Arial" w:cs="Arial"/>
          <w:b/>
          <w:i/>
          <w:sz w:val="20"/>
          <w:szCs w:val="20"/>
          <w:lang w:eastAsia="en-US"/>
        </w:rPr>
        <w:t xml:space="preserve">Working with Children Check </w:t>
      </w:r>
    </w:p>
    <w:p w:rsidR="001A0C98" w:rsidRPr="00F14604" w:rsidRDefault="001A0C98" w:rsidP="001A0C98">
      <w:pPr>
        <w:tabs>
          <w:tab w:val="left" w:pos="1701"/>
        </w:tabs>
        <w:spacing w:line="276" w:lineRule="auto"/>
        <w:ind w:left="1701" w:right="424" w:hanging="567"/>
      </w:pPr>
    </w:p>
    <w:p w:rsidR="001A0C98" w:rsidRPr="00F14604" w:rsidRDefault="001A0C98" w:rsidP="001A0C98">
      <w:pPr>
        <w:numPr>
          <w:ilvl w:val="0"/>
          <w:numId w:val="20"/>
        </w:numPr>
        <w:spacing w:line="276" w:lineRule="auto"/>
        <w:ind w:left="1134" w:right="424" w:hanging="567"/>
        <w:contextualSpacing/>
      </w:pPr>
      <w:bookmarkStart w:id="162" w:name="_Ref506817413"/>
      <w:r w:rsidRPr="00F14604">
        <w:t xml:space="preserve">An Applicant who </w:t>
      </w:r>
      <w:proofErr w:type="gramStart"/>
      <w:r w:rsidRPr="00F14604">
        <w:t>covers, or</w:t>
      </w:r>
      <w:proofErr w:type="gramEnd"/>
      <w:r w:rsidRPr="00F14604">
        <w:t xml:space="preserve"> intends to cover NSWRL competition Matches with Participants under the age of 18 is required to submit a WWCC with their application.</w:t>
      </w:r>
      <w:bookmarkEnd w:id="162"/>
      <w:r w:rsidRPr="00F14604">
        <w:t xml:space="preserve"> </w:t>
      </w:r>
    </w:p>
    <w:p w:rsidR="001A0C98" w:rsidRPr="00F14604" w:rsidRDefault="001A0C98" w:rsidP="001A0C98">
      <w:pPr>
        <w:spacing w:line="276" w:lineRule="auto"/>
        <w:ind w:left="1134" w:right="424"/>
      </w:pPr>
    </w:p>
    <w:p w:rsidR="001A0C98" w:rsidRPr="00F14604" w:rsidRDefault="001A0C98" w:rsidP="001A0C98">
      <w:pPr>
        <w:numPr>
          <w:ilvl w:val="0"/>
          <w:numId w:val="20"/>
        </w:numPr>
        <w:spacing w:line="276" w:lineRule="auto"/>
        <w:ind w:left="1134" w:right="424" w:hanging="567"/>
        <w:contextualSpacing/>
      </w:pPr>
      <w:r w:rsidRPr="00F14604">
        <w:t xml:space="preserve">The NSWRL may deny </w:t>
      </w:r>
      <w:r>
        <w:t xml:space="preserve">the </w:t>
      </w:r>
      <w:r w:rsidRPr="00F14604">
        <w:t xml:space="preserve">Applicant’s NSWRL Media Accreditation if a WWCC is not </w:t>
      </w:r>
      <w:proofErr w:type="gramStart"/>
      <w:r w:rsidRPr="00F14604">
        <w:t>submitted, or</w:t>
      </w:r>
      <w:proofErr w:type="gramEnd"/>
      <w:r w:rsidRPr="00F14604">
        <w:t xml:space="preserve"> may request a WWCC to be submitted to the NSWRL before </w:t>
      </w:r>
      <w:r>
        <w:t xml:space="preserve">the </w:t>
      </w:r>
      <w:r w:rsidRPr="00F14604">
        <w:t>Applicant’s application for NSWRL Media Accreditation is considered.</w:t>
      </w:r>
    </w:p>
    <w:p w:rsidR="001A0C98" w:rsidRPr="00F14604" w:rsidRDefault="001A0C98" w:rsidP="001A0C98">
      <w:pPr>
        <w:pStyle w:val="ListContinue"/>
        <w:spacing w:after="0" w:line="276" w:lineRule="auto"/>
        <w:rPr>
          <w:rFonts w:ascii="Arial" w:hAnsi="Arial" w:cs="Arial"/>
          <w:sz w:val="20"/>
          <w:szCs w:val="20"/>
          <w:lang w:eastAsia="en-US"/>
        </w:rPr>
      </w:pPr>
      <w:r w:rsidRPr="00F14604">
        <w:rPr>
          <w:rFonts w:ascii="Arial" w:hAnsi="Arial" w:cs="Arial"/>
          <w:sz w:val="20"/>
          <w:szCs w:val="20"/>
          <w:lang w:eastAsia="en-US"/>
        </w:rPr>
        <w:t xml:space="preserve"> </w:t>
      </w:r>
    </w:p>
    <w:p w:rsidR="001A0C98" w:rsidRPr="00F14604" w:rsidRDefault="001A0C98" w:rsidP="001A0C98">
      <w:pPr>
        <w:numPr>
          <w:ilvl w:val="0"/>
          <w:numId w:val="20"/>
        </w:numPr>
        <w:spacing w:line="276" w:lineRule="auto"/>
        <w:ind w:left="1134" w:right="425" w:hanging="567"/>
        <w:contextualSpacing/>
        <w:jc w:val="both"/>
      </w:pPr>
      <w:r w:rsidRPr="00F14604">
        <w:t>The NSWRL in its sole discretion may deny, suspend</w:t>
      </w:r>
      <w:r>
        <w:t>, limit</w:t>
      </w:r>
      <w:r w:rsidRPr="00F14604">
        <w:t xml:space="preserve"> or cancel </w:t>
      </w:r>
      <w:r>
        <w:t>the</w:t>
      </w:r>
      <w:r w:rsidRPr="00F14604">
        <w:t xml:space="preserve"> Applicant’s NSWRL Media Accreditation should </w:t>
      </w:r>
      <w:r>
        <w:t>the</w:t>
      </w:r>
      <w:r w:rsidRPr="00F14604">
        <w:t xml:space="preserve"> Applicant’s WWCC be suspended, cancelled or it expires. On suspension, cancellation or </w:t>
      </w:r>
      <w:r>
        <w:t>expiry of a WWCC the Applicant may</w:t>
      </w:r>
      <w:r w:rsidRPr="00F14604">
        <w:t xml:space="preserve"> not be permitted to enter a Venue under NSWRL Media Accreditation. </w:t>
      </w:r>
    </w:p>
    <w:p w:rsidR="001A0C98" w:rsidRPr="00F14604" w:rsidRDefault="001A0C98" w:rsidP="001A0C98">
      <w:pPr>
        <w:spacing w:line="276" w:lineRule="auto"/>
        <w:ind w:left="1134" w:right="425"/>
        <w:jc w:val="both"/>
      </w:pPr>
    </w:p>
    <w:p w:rsidR="001A0C98" w:rsidRPr="00F14604" w:rsidRDefault="001A0C98" w:rsidP="001A0C98">
      <w:pPr>
        <w:numPr>
          <w:ilvl w:val="0"/>
          <w:numId w:val="20"/>
        </w:numPr>
        <w:spacing w:line="276" w:lineRule="auto"/>
        <w:ind w:left="1134" w:right="425" w:hanging="567"/>
        <w:contextualSpacing/>
        <w:jc w:val="both"/>
      </w:pPr>
      <w:r>
        <w:t>An</w:t>
      </w:r>
      <w:r w:rsidRPr="00F14604">
        <w:t xml:space="preserve"> Applicant </w:t>
      </w:r>
      <w:r>
        <w:t>who</w:t>
      </w:r>
      <w:r w:rsidRPr="00F14604">
        <w:t>s</w:t>
      </w:r>
      <w:r>
        <w:t>e</w:t>
      </w:r>
      <w:r w:rsidRPr="00F14604">
        <w:t xml:space="preserve"> NSWRL Media Accreditation has been suspended, cancelled or has expired may reapply for NSWRL Media Accreditation once a WWCC is obtained and submitted for NSWRL consideration.   </w:t>
      </w:r>
    </w:p>
    <w:p w:rsidR="001A0C98" w:rsidRPr="00F14604" w:rsidRDefault="001A0C98" w:rsidP="001A0C98">
      <w:pPr>
        <w:spacing w:line="276" w:lineRule="auto"/>
        <w:ind w:left="426" w:right="424"/>
        <w:jc w:val="both"/>
      </w:pPr>
    </w:p>
    <w:p w:rsidR="001A0C98" w:rsidRPr="00F14604" w:rsidRDefault="001A0C98" w:rsidP="001A0C98">
      <w:pPr>
        <w:spacing w:line="276" w:lineRule="auto"/>
        <w:ind w:left="567" w:right="424"/>
        <w:jc w:val="both"/>
        <w:rPr>
          <w:b/>
          <w:i/>
        </w:rPr>
      </w:pPr>
      <w:r w:rsidRPr="00F14604">
        <w:rPr>
          <w:b/>
          <w:i/>
        </w:rPr>
        <w:t xml:space="preserve">Devices </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NSWRL Media Accreditation devices remain the property of the NSWRL at all times. NSWRL Media Accreditation may not be on-sold, exchanged for fee or reward or other valuable consideration, or otherwise commercially dealt. If NSWRL Media Accreditation has been dealt with in contravention of this term, the Applicant will be refused entry or directed to leave any Match, and the Applicant may not be eligible for any future NSWRL Media Accreditation.</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An Applicant must wear and display NSWRL Media Accreditation at all times within the Venue. Each Applicant must keep his or her NSWRL Media Accreditation safe and in good condition at all times, including not tampering or altering the device.</w:t>
      </w:r>
    </w:p>
    <w:p w:rsidR="001A0C98" w:rsidRDefault="001A0C98" w:rsidP="001A0C98">
      <w:pPr>
        <w:rPr>
          <w:rFonts w:eastAsia="Calibri" w:cs="Arial"/>
          <w:b/>
          <w:i/>
          <w:lang w:eastAsia="en-US"/>
        </w:rPr>
      </w:pPr>
    </w:p>
    <w:p w:rsidR="001A0C98" w:rsidRPr="00F14604" w:rsidRDefault="001A0C98" w:rsidP="001A0C98">
      <w:pPr>
        <w:spacing w:line="276" w:lineRule="auto"/>
        <w:ind w:left="567" w:right="424"/>
        <w:jc w:val="both"/>
        <w:rPr>
          <w:b/>
          <w:i/>
        </w:rPr>
      </w:pPr>
      <w:r w:rsidRPr="00F14604">
        <w:rPr>
          <w:b/>
          <w:i/>
        </w:rPr>
        <w:t>Behaviour</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 xml:space="preserve">NSWRL Media Accreditation is issued on the condition that </w:t>
      </w:r>
      <w:r>
        <w:t>the</w:t>
      </w:r>
      <w:r w:rsidRPr="00F14604">
        <w:t xml:space="preserve"> Applicant only accesses the Venue for the purposes of News Reporting. The Applicant acknowledges and agrees that they/it will not engage in the direct provision of information to non-accredited parties for any reason other than News Reporting.</w:t>
      </w:r>
    </w:p>
    <w:p w:rsidR="001A0C98" w:rsidRPr="00F14604" w:rsidRDefault="001A0C98" w:rsidP="001A0C98">
      <w:pPr>
        <w:spacing w:line="276" w:lineRule="auto"/>
        <w:ind w:left="1134" w:right="424"/>
        <w:jc w:val="both"/>
      </w:pPr>
      <w:r w:rsidRPr="00F14604">
        <w:t xml:space="preserve"> </w:t>
      </w:r>
    </w:p>
    <w:p w:rsidR="001A0C98" w:rsidRPr="00F14604" w:rsidRDefault="001A0C98" w:rsidP="001A0C98">
      <w:pPr>
        <w:numPr>
          <w:ilvl w:val="0"/>
          <w:numId w:val="20"/>
        </w:numPr>
        <w:spacing w:after="160" w:line="276" w:lineRule="auto"/>
        <w:ind w:left="1134" w:right="424" w:hanging="567"/>
        <w:contextualSpacing/>
        <w:jc w:val="both"/>
      </w:pPr>
      <w:r w:rsidRPr="00F14604">
        <w:t>NSWRL Media Accreditation can only be used while representing the Media Organisation listed on the application, and only when the Applicant is required to by that organisation to be ‘on duty’ at a Match.</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 xml:space="preserve">An Applicant is strictly prohibited from using NSWRL Media Accreditation to provide a guest access to a Venue or any restricted area within a Venue. Contravention of this </w:t>
      </w:r>
      <w:r w:rsidRPr="00F14604">
        <w:lastRenderedPageBreak/>
        <w:t>Term will result in automatic confiscation of the Applicant’s NSWRL Media Accreditation.</w:t>
      </w:r>
    </w:p>
    <w:p w:rsidR="001A0C98" w:rsidRPr="00F14604" w:rsidRDefault="001A0C98" w:rsidP="001A0C98">
      <w:pPr>
        <w:spacing w:line="276" w:lineRule="auto"/>
        <w:ind w:right="424"/>
        <w:jc w:val="both"/>
      </w:pPr>
    </w:p>
    <w:p w:rsidR="001A0C98" w:rsidRPr="00F14604" w:rsidRDefault="001A0C98" w:rsidP="001A0C98">
      <w:pPr>
        <w:numPr>
          <w:ilvl w:val="0"/>
          <w:numId w:val="20"/>
        </w:numPr>
        <w:spacing w:line="276" w:lineRule="auto"/>
        <w:ind w:left="1134" w:right="424" w:hanging="567"/>
        <w:contextualSpacing/>
        <w:jc w:val="both"/>
      </w:pPr>
      <w:r w:rsidRPr="00F14604">
        <w:t>Each Applicant will conduct himself or herself in a way that will not cause offence to, or otherwise inhibit the enjoyment of, other media, rights holders, players, teams, or patrons at the Venue.</w:t>
      </w:r>
    </w:p>
    <w:p w:rsidR="001A0C98" w:rsidRPr="00F14604" w:rsidRDefault="001A0C98" w:rsidP="001A0C98">
      <w:pPr>
        <w:pStyle w:val="ListContinue"/>
        <w:spacing w:after="0" w:line="276" w:lineRule="auto"/>
        <w:rPr>
          <w:rFonts w:ascii="Arial" w:hAnsi="Arial" w:cs="Arial"/>
          <w:sz w:val="20"/>
          <w:szCs w:val="20"/>
          <w:lang w:eastAsia="en-US"/>
        </w:rPr>
      </w:pPr>
    </w:p>
    <w:p w:rsidR="001A0C98" w:rsidRPr="00F14604" w:rsidRDefault="001A0C98" w:rsidP="001A0C98">
      <w:pPr>
        <w:spacing w:line="276" w:lineRule="auto"/>
        <w:ind w:left="567" w:right="424"/>
        <w:jc w:val="both"/>
        <w:rPr>
          <w:b/>
          <w:i/>
        </w:rPr>
      </w:pPr>
      <w:bookmarkStart w:id="163" w:name="_Ref428535161"/>
      <w:r w:rsidRPr="00F14604">
        <w:rPr>
          <w:b/>
          <w:i/>
        </w:rPr>
        <w:t xml:space="preserve">Indemnity and Risk </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jc w:val="both"/>
      </w:pPr>
      <w:r w:rsidRPr="00F14604">
        <w:t xml:space="preserve">Each Applicant acknowledges and agrees that whilst within a Venue, the Applicant shall move in and around the Venue at their own risk. </w:t>
      </w:r>
    </w:p>
    <w:p w:rsidR="001A0C98" w:rsidRPr="00F14604" w:rsidRDefault="001A0C98" w:rsidP="001A0C98">
      <w:pPr>
        <w:spacing w:line="276" w:lineRule="auto"/>
        <w:ind w:left="66" w:right="424"/>
        <w:jc w:val="both"/>
      </w:pPr>
    </w:p>
    <w:p w:rsidR="001A0C98" w:rsidRPr="00F14604" w:rsidRDefault="001A0C98" w:rsidP="001A0C98">
      <w:pPr>
        <w:numPr>
          <w:ilvl w:val="0"/>
          <w:numId w:val="20"/>
        </w:numPr>
        <w:spacing w:line="276" w:lineRule="auto"/>
        <w:ind w:left="1134" w:right="425" w:hanging="567"/>
        <w:jc w:val="both"/>
      </w:pPr>
      <w:r w:rsidRPr="00F14604">
        <w:t xml:space="preserve">The Applicant (and his or her employer), and each Media Organisation agrees to indemnify and hold harmless each of the Organisers against any loss, claim, expense or damage resulting from a breach of the Event Rules by: </w:t>
      </w:r>
    </w:p>
    <w:p w:rsidR="001A0C98" w:rsidRPr="00F14604" w:rsidRDefault="001A0C98" w:rsidP="001A0C98">
      <w:pPr>
        <w:pStyle w:val="ListContinue"/>
        <w:spacing w:after="0" w:line="276" w:lineRule="auto"/>
        <w:ind w:left="284"/>
        <w:contextualSpacing w:val="0"/>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jc w:val="both"/>
      </w:pPr>
      <w:r w:rsidRPr="00F14604">
        <w:t>the Applicant (whether or not the Applicant is acting within the scope of the Applicant’s employment or contract with the employer);</w:t>
      </w:r>
    </w:p>
    <w:p w:rsidR="001A0C98" w:rsidRPr="00F14604" w:rsidRDefault="001A0C98" w:rsidP="001A0C98">
      <w:pPr>
        <w:pStyle w:val="ListContinue"/>
        <w:spacing w:after="0" w:line="276" w:lineRule="auto"/>
        <w:ind w:left="0"/>
        <w:contextualSpacing w:val="0"/>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jc w:val="both"/>
      </w:pPr>
      <w:r w:rsidRPr="00F14604">
        <w:t xml:space="preserve">the Applicant’s employer; or </w:t>
      </w:r>
    </w:p>
    <w:p w:rsidR="001A0C98" w:rsidRPr="00F14604" w:rsidRDefault="001A0C98" w:rsidP="001A0C98">
      <w:pPr>
        <w:pStyle w:val="ListContinue"/>
        <w:spacing w:after="0" w:line="276" w:lineRule="auto"/>
        <w:ind w:left="284"/>
        <w:contextualSpacing w:val="0"/>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jc w:val="both"/>
      </w:pPr>
      <w:r w:rsidRPr="00F14604">
        <w:t xml:space="preserve">a Media Organisation, </w:t>
      </w:r>
    </w:p>
    <w:p w:rsidR="001A0C98" w:rsidRPr="00F14604" w:rsidRDefault="001A0C98" w:rsidP="001A0C98">
      <w:pPr>
        <w:spacing w:line="276" w:lineRule="auto"/>
        <w:ind w:left="1701" w:right="424" w:hanging="567"/>
        <w:jc w:val="both"/>
      </w:pPr>
    </w:p>
    <w:p w:rsidR="001A0C98" w:rsidRPr="00F14604" w:rsidRDefault="001A0C98" w:rsidP="001A0C98">
      <w:pPr>
        <w:spacing w:line="276" w:lineRule="auto"/>
        <w:ind w:left="1701" w:right="424" w:hanging="567"/>
        <w:jc w:val="both"/>
      </w:pPr>
      <w:r w:rsidRPr="00F14604">
        <w:t xml:space="preserve">where that breach results in the revocation of NSWRL Media Accreditation. </w:t>
      </w:r>
    </w:p>
    <w:p w:rsidR="001A0C98" w:rsidRPr="00F14604" w:rsidRDefault="001A0C98" w:rsidP="001A0C98">
      <w:pPr>
        <w:pStyle w:val="ListContinue"/>
        <w:spacing w:after="0" w:line="276" w:lineRule="auto"/>
        <w:ind w:left="0"/>
        <w:contextualSpacing w:val="0"/>
        <w:jc w:val="both"/>
        <w:rPr>
          <w:rFonts w:ascii="Arial" w:hAnsi="Arial" w:cs="Arial"/>
          <w:sz w:val="20"/>
          <w:szCs w:val="20"/>
          <w:lang w:eastAsia="en-US"/>
        </w:rPr>
      </w:pPr>
    </w:p>
    <w:p w:rsidR="001A0C98" w:rsidRPr="00F14604" w:rsidRDefault="001A0C98" w:rsidP="001A0C98">
      <w:pPr>
        <w:numPr>
          <w:ilvl w:val="0"/>
          <w:numId w:val="20"/>
        </w:numPr>
        <w:spacing w:line="276" w:lineRule="auto"/>
        <w:ind w:left="1134" w:right="425" w:hanging="567"/>
        <w:jc w:val="both"/>
      </w:pPr>
      <w:r w:rsidRPr="00F14604">
        <w:t xml:space="preserve">The Applicant is required to provide a certificate of currency for: </w:t>
      </w:r>
    </w:p>
    <w:p w:rsidR="001A0C98" w:rsidRPr="00F14604" w:rsidRDefault="001A0C98" w:rsidP="001A0C98">
      <w:pPr>
        <w:pStyle w:val="ListContinue"/>
        <w:spacing w:after="0" w:line="276" w:lineRule="auto"/>
        <w:ind w:left="284"/>
        <w:contextualSpacing w:val="0"/>
        <w:jc w:val="both"/>
        <w:rPr>
          <w:rFonts w:ascii="Arial" w:hAnsi="Arial" w:cs="Arial"/>
          <w:sz w:val="20"/>
          <w:szCs w:val="20"/>
          <w:lang w:eastAsia="en-US"/>
        </w:rPr>
      </w:pPr>
    </w:p>
    <w:p w:rsidR="001A0C98" w:rsidRPr="00F14604" w:rsidRDefault="001A0C98" w:rsidP="001A0C98">
      <w:pPr>
        <w:numPr>
          <w:ilvl w:val="0"/>
          <w:numId w:val="28"/>
        </w:numPr>
        <w:tabs>
          <w:tab w:val="left" w:pos="1701"/>
        </w:tabs>
        <w:spacing w:line="276" w:lineRule="auto"/>
        <w:ind w:left="1701" w:right="425" w:hanging="567"/>
        <w:jc w:val="both"/>
      </w:pPr>
      <w:r w:rsidRPr="00F14604">
        <w:t xml:space="preserve">public liability insurance ($20,000,000.00); and </w:t>
      </w:r>
    </w:p>
    <w:p w:rsidR="001A0C98" w:rsidRPr="00F14604" w:rsidRDefault="001A0C98" w:rsidP="001A0C98">
      <w:pPr>
        <w:pStyle w:val="ListContinue"/>
        <w:spacing w:after="0" w:line="276" w:lineRule="auto"/>
        <w:ind w:left="284"/>
        <w:contextualSpacing w:val="0"/>
        <w:jc w:val="both"/>
        <w:rPr>
          <w:rFonts w:ascii="Arial" w:hAnsi="Arial" w:cs="Arial"/>
          <w:sz w:val="20"/>
          <w:szCs w:val="20"/>
          <w:lang w:eastAsia="en-US"/>
        </w:rPr>
      </w:pPr>
    </w:p>
    <w:p w:rsidR="001A0C98" w:rsidRPr="00F14604" w:rsidRDefault="001A0C98" w:rsidP="001A0C98">
      <w:pPr>
        <w:numPr>
          <w:ilvl w:val="0"/>
          <w:numId w:val="28"/>
        </w:numPr>
        <w:tabs>
          <w:tab w:val="left" w:pos="1701"/>
        </w:tabs>
        <w:spacing w:line="276" w:lineRule="auto"/>
        <w:ind w:left="1701" w:right="425" w:hanging="567"/>
        <w:jc w:val="both"/>
      </w:pPr>
      <w:r w:rsidRPr="00F14604">
        <w:t xml:space="preserve">workers compensation insurance as required by law.  </w:t>
      </w:r>
    </w:p>
    <w:p w:rsidR="001A0C98" w:rsidRPr="00F14604" w:rsidRDefault="001A0C98" w:rsidP="001A0C98">
      <w:pPr>
        <w:spacing w:line="276" w:lineRule="auto"/>
        <w:ind w:left="68" w:right="425"/>
        <w:jc w:val="both"/>
      </w:pPr>
    </w:p>
    <w:p w:rsidR="001A0C98" w:rsidRPr="00F14604" w:rsidRDefault="001A0C98" w:rsidP="001A0C98">
      <w:pPr>
        <w:spacing w:line="276" w:lineRule="auto"/>
        <w:ind w:left="66" w:right="424" w:firstLine="501"/>
        <w:jc w:val="both"/>
        <w:rPr>
          <w:b/>
          <w:u w:val="single"/>
        </w:rPr>
      </w:pPr>
      <w:r w:rsidRPr="00F14604">
        <w:rPr>
          <w:b/>
          <w:u w:val="single"/>
        </w:rPr>
        <w:t>News Content</w:t>
      </w:r>
    </w:p>
    <w:p w:rsidR="001A0C98" w:rsidRPr="00F14604" w:rsidRDefault="001A0C98" w:rsidP="001A0C98">
      <w:pPr>
        <w:spacing w:line="276" w:lineRule="auto"/>
        <w:ind w:right="424"/>
        <w:jc w:val="both"/>
      </w:pPr>
    </w:p>
    <w:p w:rsidR="001A0C98" w:rsidRPr="00F14604" w:rsidRDefault="001A0C98" w:rsidP="001A0C98">
      <w:pPr>
        <w:spacing w:line="276" w:lineRule="auto"/>
        <w:ind w:left="567" w:right="424"/>
        <w:jc w:val="both"/>
        <w:rPr>
          <w:b/>
          <w:i/>
        </w:rPr>
      </w:pPr>
      <w:r w:rsidRPr="00F14604">
        <w:rPr>
          <w:b/>
          <w:i/>
        </w:rPr>
        <w:t>Video, Audio, and Audio-Visual Material</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5" w:hanging="567"/>
        <w:contextualSpacing/>
        <w:jc w:val="both"/>
      </w:pPr>
      <w:r w:rsidRPr="00F14604">
        <w:t xml:space="preserve">Subject </w:t>
      </w:r>
      <w:r>
        <w:t>always to these Terms and Conditions,</w:t>
      </w:r>
      <w:r w:rsidRPr="00F14604">
        <w:t xml:space="preserve"> the Applicant, his or her employer and Media Organisations are prohibited from: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recording, broadcasting, transmitting, or assisting any person to record, broadcast, or transmit from within, or at a Venue by any means whatsoever including;</w:t>
      </w:r>
    </w:p>
    <w:p w:rsidR="001A0C98" w:rsidRPr="00F14604" w:rsidRDefault="001A0C98" w:rsidP="001A0C98">
      <w:pPr>
        <w:pStyle w:val="ListContinue"/>
        <w:spacing w:after="0" w:line="276" w:lineRule="auto"/>
        <w:ind w:left="284"/>
        <w:jc w:val="both"/>
        <w:rPr>
          <w:rFonts w:ascii="Arial" w:hAnsi="Arial" w:cs="Arial"/>
          <w:sz w:val="20"/>
          <w:szCs w:val="20"/>
          <w:lang w:eastAsia="en-US"/>
        </w:rPr>
      </w:pPr>
    </w:p>
    <w:p w:rsidR="001A0C98" w:rsidRPr="00F14604" w:rsidRDefault="001A0C98" w:rsidP="001A0C98">
      <w:pPr>
        <w:numPr>
          <w:ilvl w:val="2"/>
          <w:numId w:val="20"/>
        </w:numPr>
        <w:spacing w:line="276" w:lineRule="auto"/>
        <w:ind w:left="2268" w:right="425" w:hanging="567"/>
        <w:contextualSpacing/>
        <w:jc w:val="both"/>
      </w:pPr>
      <w:r w:rsidRPr="00F14604">
        <w:t xml:space="preserve">Video or other moving images; and </w:t>
      </w:r>
    </w:p>
    <w:p w:rsidR="001A0C98" w:rsidRPr="00F14604" w:rsidRDefault="001A0C98" w:rsidP="001A0C98">
      <w:pPr>
        <w:spacing w:line="276" w:lineRule="auto"/>
        <w:ind w:left="2268" w:right="425"/>
        <w:jc w:val="both"/>
      </w:pPr>
    </w:p>
    <w:p w:rsidR="001A0C98" w:rsidRPr="00F14604" w:rsidRDefault="001A0C98" w:rsidP="001A0C98">
      <w:pPr>
        <w:numPr>
          <w:ilvl w:val="2"/>
          <w:numId w:val="20"/>
        </w:numPr>
        <w:spacing w:line="276" w:lineRule="auto"/>
        <w:ind w:left="2268" w:right="425" w:hanging="567"/>
        <w:contextualSpacing/>
        <w:jc w:val="both"/>
      </w:pPr>
      <w:r w:rsidRPr="00F14604">
        <w:t>Audio;</w:t>
      </w:r>
    </w:p>
    <w:p w:rsidR="001A0C98" w:rsidRPr="00F14604" w:rsidRDefault="001A0C98" w:rsidP="001A0C98">
      <w:pPr>
        <w:spacing w:line="276" w:lineRule="auto"/>
        <w:ind w:left="1701" w:right="425" w:hanging="567"/>
        <w:jc w:val="both"/>
      </w:pPr>
    </w:p>
    <w:p w:rsidR="001A0C98" w:rsidRPr="00F14604" w:rsidRDefault="001A0C98" w:rsidP="001A0C98">
      <w:pPr>
        <w:spacing w:line="276" w:lineRule="auto"/>
        <w:ind w:left="1701" w:right="425" w:hanging="261"/>
        <w:jc w:val="both"/>
      </w:pPr>
      <w:r w:rsidRPr="00F14604">
        <w:t xml:space="preserve">in relation to a Match at a Venue; and </w:t>
      </w:r>
    </w:p>
    <w:p w:rsidR="001A0C98" w:rsidRPr="00F14604" w:rsidRDefault="001A0C98" w:rsidP="001A0C98">
      <w:pPr>
        <w:pStyle w:val="ListContinue"/>
        <w:spacing w:after="0" w:line="276" w:lineRule="auto"/>
        <w:ind w:left="0"/>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5" w:hanging="567"/>
        <w:contextualSpacing/>
        <w:jc w:val="both"/>
      </w:pPr>
      <w:r w:rsidRPr="00F14604">
        <w:t>selling, licensing, distributing, or otherwise publishing, disseminating, or reproducing for any purpose (commercial or otherwise), whether in whole or in part, any Recording.</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lastRenderedPageBreak/>
        <w:t>Subject Term 23,</w:t>
      </w:r>
      <w:r w:rsidRPr="00F14604">
        <w:t xml:space="preserve"> obtaining prior written approval </w:t>
      </w:r>
      <w:r>
        <w:t xml:space="preserve">from </w:t>
      </w:r>
      <w:r w:rsidRPr="00F14604">
        <w:t>the NSWRL</w:t>
      </w:r>
      <w:r>
        <w:t xml:space="preserve"> and subject to </w:t>
      </w:r>
      <w:r w:rsidRPr="00F14604">
        <w:t xml:space="preserve">the Applicant and his or her employer complying with all reasonable directions of NSWRL representatives, </w:t>
      </w:r>
      <w:r>
        <w:t>the</w:t>
      </w:r>
      <w:r w:rsidRPr="00F14604">
        <w:t xml:space="preserve"> Applicant may record Video and/or</w:t>
      </w:r>
      <w:r>
        <w:t xml:space="preserve"> Audio</w:t>
      </w:r>
      <w:r w:rsidRPr="00F14604">
        <w:t xml:space="preserve"> from the official NSWRL </w:t>
      </w:r>
      <w:r>
        <w:t xml:space="preserve">Match </w:t>
      </w:r>
      <w:r w:rsidRPr="00F14604">
        <w:t>post-match m</w:t>
      </w:r>
      <w:r>
        <w:t>edia conference (if conducted).</w:t>
      </w:r>
    </w:p>
    <w:p w:rsidR="001A0C98" w:rsidRDefault="001A0C98" w:rsidP="001A0C98">
      <w:pPr>
        <w:spacing w:line="276" w:lineRule="auto"/>
        <w:ind w:right="424"/>
        <w:jc w:val="both"/>
      </w:pPr>
    </w:p>
    <w:p w:rsidR="001A0C98" w:rsidRPr="00F14604" w:rsidRDefault="001A0C98" w:rsidP="001A0C98">
      <w:pPr>
        <w:spacing w:line="276" w:lineRule="auto"/>
        <w:ind w:left="567" w:right="424"/>
        <w:jc w:val="both"/>
        <w:rPr>
          <w:b/>
          <w:i/>
        </w:rPr>
      </w:pPr>
      <w:r w:rsidRPr="00F14604">
        <w:rPr>
          <w:b/>
          <w:i/>
        </w:rPr>
        <w:t>General Prohibition on Commercial Use</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contextualSpacing/>
        <w:jc w:val="both"/>
      </w:pPr>
      <w:r w:rsidRPr="00F14604">
        <w:t xml:space="preserve">The rights granted to </w:t>
      </w:r>
      <w:r>
        <w:t>the</w:t>
      </w:r>
      <w:r w:rsidRPr="00F14604">
        <w:t xml:space="preserve"> Applicant, their employer, and/or Media Organisations in relation to Text, Data, and Photography are subject to each Applicant, his or her employer, and Media Organisation being prohibited in all circumstances from:</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using Text, Data, and Photographs for any Commercial Purpose or Commercial Use whatsoever without the prior written consent of the NSWRL (which may be withheld at its absolute discretion), including in any Advertising and Promotional Materials, and Merchandising and Licensing; and</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permitting the use, whether themselves or by third parties from using Text, Data, and Photographs in a manner that suggests an endorsement or sponsorship from NSWRL or any Participants.</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 xml:space="preserve">For the avoidance of doubt, this means that unless the NSWRL has provided written consent in advance, neither </w:t>
      </w:r>
      <w:r>
        <w:t>the</w:t>
      </w:r>
      <w:r w:rsidRPr="00F14604">
        <w:t xml:space="preserve"> Applicant, nor his or her employer, nor a Media Organisation shall not use, publish, disseminate, reproduce, sell, licence, or distribute for use or publication any Photographs, Text, or Data for any purpose other than News Reporting, with a particular prohibition on use, publication, dissemination, reproduction, sale, licensing, distribution, or publication of any Photographs, Text, or Data for Commercial Purposes</w:t>
      </w:r>
      <w:r>
        <w:t xml:space="preserve"> or Commercial Use</w:t>
      </w:r>
      <w:r w:rsidRPr="00F14604">
        <w:t>.</w:t>
      </w:r>
    </w:p>
    <w:p w:rsidR="001A0C98" w:rsidRPr="00F14604" w:rsidRDefault="001A0C98" w:rsidP="001A0C98">
      <w:pPr>
        <w:spacing w:line="276" w:lineRule="auto"/>
        <w:ind w:left="426" w:right="424"/>
        <w:jc w:val="both"/>
      </w:pPr>
    </w:p>
    <w:p w:rsidR="001A0C98" w:rsidRPr="00F14604" w:rsidRDefault="001A0C98" w:rsidP="001A0C98">
      <w:pPr>
        <w:spacing w:line="276" w:lineRule="auto"/>
        <w:ind w:left="567" w:right="424"/>
        <w:jc w:val="both"/>
        <w:rPr>
          <w:b/>
          <w:i/>
        </w:rPr>
      </w:pPr>
      <w:r w:rsidRPr="00F14604">
        <w:rPr>
          <w:b/>
          <w:i/>
        </w:rPr>
        <w:t>Text and Data</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contextualSpacing/>
        <w:jc w:val="both"/>
      </w:pPr>
      <w:r>
        <w:t>The</w:t>
      </w:r>
      <w:r w:rsidRPr="00F14604">
        <w:t xml:space="preserve"> Applicant will have a right to produce and publish Text; and capture, produce, and publish Data, relating to a Match at the Venue, subject to: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the publication of Text and Data being subject to the restrictions in Term 26; and</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the understanding that Text and Data publication may not include Text updates or Text and data updates together, approximating live or continuous coverage for the duration or a substantial period of the Match.</w:t>
      </w:r>
    </w:p>
    <w:p w:rsidR="001A0C98" w:rsidRPr="00F14604" w:rsidRDefault="001A0C98" w:rsidP="001A0C98">
      <w:pPr>
        <w:spacing w:line="276" w:lineRule="auto"/>
        <w:ind w:left="426" w:right="424"/>
        <w:jc w:val="both"/>
      </w:pPr>
    </w:p>
    <w:p w:rsidR="001A0C98" w:rsidRPr="00F14604" w:rsidRDefault="001A0C98" w:rsidP="001A0C98">
      <w:pPr>
        <w:spacing w:line="276" w:lineRule="auto"/>
        <w:ind w:left="567" w:right="424"/>
        <w:jc w:val="both"/>
        <w:rPr>
          <w:b/>
          <w:i/>
        </w:rPr>
      </w:pPr>
      <w:r w:rsidRPr="00F14604">
        <w:rPr>
          <w:b/>
          <w:i/>
        </w:rPr>
        <w:t xml:space="preserve">Photography </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t xml:space="preserve">The </w:t>
      </w:r>
      <w:r w:rsidRPr="00F14604">
        <w:t>Applicant will have the right to take and publish Photographs relating to a Match taken within the Venue, subject to the restrictions in Term 26.</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line="276" w:lineRule="auto"/>
        <w:ind w:left="1134" w:right="424" w:hanging="567"/>
        <w:contextualSpacing/>
        <w:jc w:val="both"/>
      </w:pPr>
      <w:r w:rsidRPr="00F14604">
        <w:t>Photographs taken within a Venue may be transmitted to an outside Media Organisation for publication by that Media Organisation solely for News Reporting, provided that photographs are not published or updated:</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at a rate and frequency of Photograph updates that equates to approximating live or continuous coverage for the duration or a substantial period of a Match; or </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to simulate Video of a Match or a part of a match or anything that occurs within a Venue.</w:t>
      </w:r>
    </w:p>
    <w:p w:rsidR="001A0C98" w:rsidRPr="00F14604" w:rsidRDefault="001A0C98" w:rsidP="001A0C98">
      <w:pPr>
        <w:spacing w:line="276" w:lineRule="auto"/>
        <w:jc w:val="both"/>
      </w:pPr>
    </w:p>
    <w:p w:rsidR="001A0C98" w:rsidRPr="00F14604" w:rsidRDefault="001A0C98" w:rsidP="001A0C98">
      <w:pPr>
        <w:spacing w:line="276" w:lineRule="auto"/>
        <w:ind w:left="567"/>
        <w:jc w:val="both"/>
        <w:rPr>
          <w:b/>
          <w:i/>
        </w:rPr>
      </w:pPr>
      <w:r w:rsidRPr="00F14604">
        <w:rPr>
          <w:b/>
          <w:i/>
        </w:rPr>
        <w:t>Distribution</w:t>
      </w:r>
      <w:r w:rsidRPr="00F14604">
        <w:rPr>
          <w:b/>
          <w:i/>
        </w:rPr>
        <w:br/>
      </w:r>
    </w:p>
    <w:p w:rsidR="001A0C98" w:rsidRPr="00F14604" w:rsidRDefault="001A0C98" w:rsidP="001A0C98">
      <w:pPr>
        <w:numPr>
          <w:ilvl w:val="0"/>
          <w:numId w:val="20"/>
        </w:numPr>
        <w:spacing w:after="160" w:line="276" w:lineRule="auto"/>
        <w:ind w:left="1134" w:right="424" w:hanging="567"/>
        <w:contextualSpacing/>
        <w:jc w:val="both"/>
      </w:pPr>
      <w:r w:rsidRPr="00F14604">
        <w:t xml:space="preserve">An Applicant seeking Sporting Access for Photography may only take Photographs for the Media Organisation listed on the application. However, at the sole discretion of the NSWRL, this may be extended to other Media Organisations that are Related Companies within the meaning of the </w:t>
      </w:r>
      <w:r w:rsidRPr="00F14604">
        <w:rPr>
          <w:i/>
        </w:rPr>
        <w:t>Corporations Act 2001</w:t>
      </w:r>
      <w:r w:rsidRPr="00F14604">
        <w:t>.</w:t>
      </w:r>
    </w:p>
    <w:p w:rsidR="001A0C98" w:rsidRPr="00F14604" w:rsidRDefault="001A0C98" w:rsidP="001A0C98">
      <w:pPr>
        <w:spacing w:line="276" w:lineRule="auto"/>
        <w:ind w:left="1134" w:right="424" w:hanging="567"/>
        <w:jc w:val="both"/>
      </w:pPr>
    </w:p>
    <w:p w:rsidR="001A0C98" w:rsidRDefault="001A0C98" w:rsidP="001A0C98">
      <w:pPr>
        <w:numPr>
          <w:ilvl w:val="0"/>
          <w:numId w:val="20"/>
        </w:numPr>
        <w:spacing w:line="276" w:lineRule="auto"/>
        <w:ind w:left="1134" w:right="424" w:hanging="567"/>
        <w:contextualSpacing/>
        <w:jc w:val="both"/>
      </w:pPr>
      <w:r w:rsidRPr="00F14604">
        <w:t xml:space="preserve">Text and Data collected at the Venue by Media Organisations may be distributed to third parties, provided the Media Organisation ensures any </w:t>
      </w:r>
      <w:proofErr w:type="gramStart"/>
      <w:r w:rsidRPr="00F14604">
        <w:t>third party</w:t>
      </w:r>
      <w:proofErr w:type="gramEnd"/>
      <w:r w:rsidRPr="00F14604">
        <w:t xml:space="preserve"> use is not for Commercial Purposes or Commercial Uses and is consistent with the principles of genuine News Reporting. </w:t>
      </w:r>
    </w:p>
    <w:p w:rsidR="001A0C98" w:rsidRPr="00236455" w:rsidRDefault="001A0C98" w:rsidP="001A0C98">
      <w:pPr>
        <w:pStyle w:val="ListContinue"/>
        <w:spacing w:after="0"/>
        <w:ind w:left="0"/>
        <w:rPr>
          <w:rFonts w:ascii="Arial" w:hAnsi="Arial" w:cs="Arial"/>
          <w:sz w:val="20"/>
          <w:szCs w:val="20"/>
          <w:lang w:eastAsia="en-US"/>
        </w:rPr>
      </w:pPr>
    </w:p>
    <w:p w:rsidR="001A0C98" w:rsidRPr="00F14604" w:rsidRDefault="001A0C98" w:rsidP="001A0C98">
      <w:pPr>
        <w:numPr>
          <w:ilvl w:val="0"/>
          <w:numId w:val="20"/>
        </w:numPr>
        <w:spacing w:line="276" w:lineRule="auto"/>
        <w:ind w:left="1134" w:right="424" w:hanging="567"/>
        <w:contextualSpacing/>
        <w:jc w:val="both"/>
      </w:pPr>
      <w:r>
        <w:t>Subject to Term 31, a Media Organisation distributing to a third party will instruct the t</w:t>
      </w:r>
      <w:r w:rsidRPr="00F14604">
        <w:t xml:space="preserve">hird parties </w:t>
      </w:r>
      <w:r>
        <w:t xml:space="preserve">of the obligations which flow from </w:t>
      </w:r>
      <w:r w:rsidRPr="00F14604">
        <w:t>the</w:t>
      </w:r>
      <w:r>
        <w:t>se Terms and Conditions</w:t>
      </w:r>
      <w:r w:rsidRPr="00F14604">
        <w:t xml:space="preserve">. The Media Organisation </w:t>
      </w:r>
      <w:r>
        <w:t xml:space="preserve">accepts responsibility of advising and </w:t>
      </w:r>
      <w:r w:rsidRPr="00F14604">
        <w:t xml:space="preserve">for enforcing this provision with respect to third parties. </w:t>
      </w:r>
    </w:p>
    <w:p w:rsidR="001A0C98" w:rsidRPr="00F14604" w:rsidRDefault="001A0C98" w:rsidP="001A0C98">
      <w:pPr>
        <w:spacing w:line="276" w:lineRule="auto"/>
        <w:ind w:left="720" w:hanging="360"/>
        <w:jc w:val="both"/>
      </w:pPr>
    </w:p>
    <w:p w:rsidR="001A0C98" w:rsidRPr="00F14604" w:rsidRDefault="001A0C98" w:rsidP="001A0C98">
      <w:pPr>
        <w:spacing w:line="276" w:lineRule="auto"/>
        <w:ind w:left="567" w:hanging="11"/>
        <w:jc w:val="both"/>
        <w:rPr>
          <w:b/>
          <w:i/>
        </w:rPr>
      </w:pPr>
      <w:r w:rsidRPr="00F14604">
        <w:rPr>
          <w:b/>
          <w:i/>
        </w:rPr>
        <w:t>Archive</w:t>
      </w:r>
    </w:p>
    <w:p w:rsidR="001A0C98" w:rsidRPr="00F14604" w:rsidRDefault="001A0C98" w:rsidP="001A0C98">
      <w:pPr>
        <w:spacing w:line="276" w:lineRule="auto"/>
        <w:ind w:left="360"/>
        <w:jc w:val="both"/>
      </w:pPr>
    </w:p>
    <w:p w:rsidR="001A0C98" w:rsidRPr="00F14604" w:rsidRDefault="001A0C98" w:rsidP="001A0C98">
      <w:pPr>
        <w:numPr>
          <w:ilvl w:val="0"/>
          <w:numId w:val="20"/>
        </w:numPr>
        <w:spacing w:line="276" w:lineRule="auto"/>
        <w:ind w:left="1134" w:hanging="567"/>
        <w:contextualSpacing/>
        <w:jc w:val="both"/>
      </w:pPr>
      <w:r>
        <w:t>An</w:t>
      </w:r>
      <w:r w:rsidRPr="00F14604">
        <w:t xml:space="preserve"> Applicant, his or her employer, and Media Organisations are each prohibited from:</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hanging="567"/>
        <w:contextualSpacing/>
        <w:jc w:val="both"/>
      </w:pPr>
      <w:r w:rsidRPr="00F14604">
        <w:t>creating or developing a database or archive or any amount of Text or Data or Photographs; and</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hanging="567"/>
        <w:contextualSpacing/>
        <w:jc w:val="both"/>
      </w:pPr>
      <w:r w:rsidRPr="00F14604">
        <w:t xml:space="preserve">in any way exploiting such a database, for any purpose other than solely for News Reporting purposes by the </w:t>
      </w:r>
      <w:r w:rsidRPr="00F14604">
        <w:rPr>
          <w:bCs/>
        </w:rPr>
        <w:t>Applicant, his or her employer, and Media Organisations</w:t>
      </w:r>
      <w:r w:rsidRPr="00F14604">
        <w:t xml:space="preserve"> only, including the provision of a statistical service (but may include basic statistics for the purposes of News Reporting) or data feeds, live or near-live scoring or any other feeds approximating live or continuous coverage for the duration or a substantial period of a Match.  </w:t>
      </w:r>
    </w:p>
    <w:p w:rsidR="001A0C98" w:rsidRPr="00F14604" w:rsidRDefault="001A0C98" w:rsidP="001A0C98">
      <w:pPr>
        <w:spacing w:line="276" w:lineRule="auto"/>
        <w:ind w:left="360"/>
        <w:jc w:val="both"/>
      </w:pPr>
    </w:p>
    <w:p w:rsidR="001A0C98" w:rsidRPr="00F14604" w:rsidRDefault="001A0C98" w:rsidP="001A0C98">
      <w:pPr>
        <w:numPr>
          <w:ilvl w:val="0"/>
          <w:numId w:val="20"/>
        </w:numPr>
        <w:spacing w:line="276" w:lineRule="auto"/>
        <w:ind w:left="1134" w:hanging="567"/>
        <w:contextualSpacing/>
        <w:jc w:val="both"/>
      </w:pPr>
      <w:r w:rsidRPr="00F14604">
        <w:t>A Media Organisation whose primary business is the dissemination of news, or, whose primary business is the syndication of news and who, as part of its ordinary archiving practice, incorporates Text, Data, or Photographs into a syndicated news wire, may archive Text, Data, or Photographs (</w:t>
      </w:r>
      <w:r w:rsidRPr="00F14604">
        <w:rPr>
          <w:b/>
        </w:rPr>
        <w:t>Archived Material</w:t>
      </w:r>
      <w:r w:rsidRPr="00F14604">
        <w:t>)</w:t>
      </w:r>
      <w:r w:rsidRPr="00F14604">
        <w:rPr>
          <w:b/>
          <w:i/>
        </w:rPr>
        <w:t xml:space="preserve"> </w:t>
      </w:r>
      <w:r w:rsidRPr="00F14604">
        <w:t>provided that:</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hanging="567"/>
        <w:contextualSpacing/>
        <w:jc w:val="both"/>
      </w:pPr>
      <w:r w:rsidRPr="00F14604">
        <w:t>the Archived Material is not used for any Commercial Purpose or Commercial Use without prior written consent of the NSWRL; and</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hanging="567"/>
        <w:contextualSpacing/>
        <w:jc w:val="both"/>
      </w:pPr>
      <w:r w:rsidRPr="00F14604">
        <w:t xml:space="preserve">access to and use of any Archived Material by the </w:t>
      </w:r>
      <w:r w:rsidRPr="00F14604">
        <w:rPr>
          <w:bCs/>
        </w:rPr>
        <w:t>Applicant, his or her employer, Media Organisations,</w:t>
      </w:r>
      <w:r w:rsidRPr="00F14604">
        <w:t xml:space="preserve"> or any their subscribers and/or customers is solely for News Reporting purposes in accordance with these Terms and the Code;</w:t>
      </w:r>
    </w:p>
    <w:p w:rsidR="001A0C98" w:rsidRDefault="001A0C98" w:rsidP="001A0C98">
      <w:pPr>
        <w:rPr>
          <w:rFonts w:cs="Arial"/>
          <w:lang w:eastAsia="en-US"/>
        </w:rPr>
      </w:pPr>
      <w:r>
        <w:rPr>
          <w:rFonts w:cs="Arial"/>
          <w:lang w:eastAsia="en-US"/>
        </w:rPr>
        <w:br w:type="page"/>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0"/>
          <w:numId w:val="20"/>
        </w:numPr>
        <w:spacing w:line="276" w:lineRule="auto"/>
        <w:ind w:left="1134" w:hanging="567"/>
        <w:contextualSpacing/>
        <w:jc w:val="both"/>
      </w:pPr>
      <w:r>
        <w:t>An</w:t>
      </w:r>
      <w:r w:rsidRPr="00F14604">
        <w:t xml:space="preserve"> </w:t>
      </w:r>
      <w:r w:rsidRPr="00F14604">
        <w:rPr>
          <w:bCs/>
        </w:rPr>
        <w:t xml:space="preserve">Applicant, his or her employer, and Media Organisations </w:t>
      </w:r>
      <w:r w:rsidRPr="00F14604">
        <w:t>may permit their subscribers and/or customers to archive any Archived Material provided that;</w:t>
      </w:r>
    </w:p>
    <w:p w:rsidR="001A0C98" w:rsidRPr="00F14604" w:rsidRDefault="001A0C98" w:rsidP="001A0C98">
      <w:pPr>
        <w:pStyle w:val="ListContinue"/>
        <w:spacing w:after="0" w:line="276" w:lineRule="auto"/>
        <w:jc w:val="both"/>
        <w:rPr>
          <w:rFonts w:ascii="Arial" w:hAnsi="Arial" w:cs="Arial"/>
          <w:sz w:val="20"/>
          <w:szCs w:val="20"/>
          <w:lang w:eastAsia="en-US"/>
        </w:rPr>
      </w:pPr>
    </w:p>
    <w:p w:rsidR="001A0C98" w:rsidRPr="00F14604" w:rsidRDefault="001A0C98" w:rsidP="001A0C98">
      <w:pPr>
        <w:numPr>
          <w:ilvl w:val="0"/>
          <w:numId w:val="29"/>
        </w:numPr>
        <w:tabs>
          <w:tab w:val="left" w:pos="1701"/>
        </w:tabs>
        <w:spacing w:line="276" w:lineRule="auto"/>
        <w:ind w:left="1701" w:hanging="567"/>
        <w:contextualSpacing/>
        <w:jc w:val="both"/>
      </w:pPr>
      <w:r w:rsidRPr="00F14604">
        <w:t xml:space="preserve">the subscribers and/or customers are required to comply with these Terms </w:t>
      </w:r>
      <w:r>
        <w:t>and Conditions</w:t>
      </w:r>
      <w:r w:rsidRPr="00F14604">
        <w:t>; and</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0"/>
          <w:numId w:val="29"/>
        </w:numPr>
        <w:tabs>
          <w:tab w:val="left" w:pos="1701"/>
        </w:tabs>
        <w:spacing w:line="276" w:lineRule="auto"/>
        <w:ind w:left="1701" w:hanging="567"/>
        <w:contextualSpacing/>
        <w:jc w:val="both"/>
      </w:pPr>
      <w:r w:rsidRPr="00F14604">
        <w:t xml:space="preserve">the </w:t>
      </w:r>
      <w:r w:rsidRPr="00F14604">
        <w:rPr>
          <w:bCs/>
        </w:rPr>
        <w:t xml:space="preserve">Applicant, his or her employer, and Media Organisations </w:t>
      </w:r>
      <w:r w:rsidRPr="00F14604">
        <w:t xml:space="preserve">enforces </w:t>
      </w:r>
      <w:r>
        <w:t>Term</w:t>
      </w:r>
      <w:r w:rsidRPr="00F14604">
        <w:t xml:space="preserve"> </w:t>
      </w:r>
      <w:r>
        <w:t>35</w:t>
      </w:r>
      <w:r w:rsidRPr="00F14604">
        <w:t xml:space="preserve"> with respect to its subscribers and customers as a matter of its standard business practice.</w:t>
      </w:r>
    </w:p>
    <w:p w:rsidR="001A0C98" w:rsidRDefault="001A0C98" w:rsidP="001A0C98">
      <w:pPr>
        <w:spacing w:line="276" w:lineRule="auto"/>
        <w:ind w:left="567" w:right="424"/>
        <w:jc w:val="both"/>
        <w:rPr>
          <w:b/>
          <w:i/>
        </w:rPr>
      </w:pPr>
    </w:p>
    <w:p w:rsidR="001A0C98" w:rsidRPr="00F14604" w:rsidRDefault="001A0C98" w:rsidP="001A0C98">
      <w:pPr>
        <w:spacing w:line="276" w:lineRule="auto"/>
        <w:ind w:left="567" w:right="424"/>
        <w:jc w:val="both"/>
        <w:rPr>
          <w:b/>
          <w:i/>
        </w:rPr>
      </w:pPr>
      <w:r w:rsidRPr="00F14604">
        <w:rPr>
          <w:b/>
          <w:i/>
        </w:rPr>
        <w:t>Copyright</w:t>
      </w:r>
    </w:p>
    <w:p w:rsidR="001A0C98" w:rsidRPr="00F14604" w:rsidRDefault="001A0C98" w:rsidP="001A0C98">
      <w:pPr>
        <w:spacing w:line="276" w:lineRule="auto"/>
        <w:ind w:left="426" w:right="424"/>
        <w:jc w:val="both"/>
      </w:pPr>
    </w:p>
    <w:p w:rsidR="001A0C98" w:rsidRPr="00F14604" w:rsidRDefault="001A0C98" w:rsidP="001A0C98">
      <w:pPr>
        <w:numPr>
          <w:ilvl w:val="0"/>
          <w:numId w:val="20"/>
        </w:numPr>
        <w:spacing w:after="160" w:line="276" w:lineRule="auto"/>
        <w:ind w:left="1134" w:right="424" w:hanging="567"/>
        <w:contextualSpacing/>
        <w:jc w:val="both"/>
      </w:pPr>
      <w:r w:rsidRPr="00F14604">
        <w:t xml:space="preserve">Nothing in these terms limits the rights of the Applicant, his or her employer, or a Media Organisation’s rights pursuant to the </w:t>
      </w:r>
      <w:r w:rsidRPr="00F14604">
        <w:rPr>
          <w:i/>
        </w:rPr>
        <w:t>Copyright Act 1968</w:t>
      </w:r>
      <w:r w:rsidRPr="00F14604">
        <w:t xml:space="preserve"> (</w:t>
      </w:r>
      <w:proofErr w:type="spellStart"/>
      <w:r w:rsidRPr="00F14604">
        <w:t>Cth</w:t>
      </w:r>
      <w:proofErr w:type="spellEnd"/>
      <w:r w:rsidRPr="00F14604">
        <w:t>) (</w:t>
      </w:r>
      <w:r w:rsidRPr="00F14604">
        <w:rPr>
          <w:b/>
        </w:rPr>
        <w:t>Act</w:t>
      </w:r>
      <w:r w:rsidRPr="00F14604">
        <w:t>). Notwithstanding this, or any other provisions of these Terms, NSWRL reserves the right to take any action under the Act, and these Terms do not in any way limit the ability of the NSWRL to exercise those rights.</w:t>
      </w:r>
    </w:p>
    <w:p w:rsidR="001A0C98" w:rsidRPr="00F14604" w:rsidRDefault="001A0C98" w:rsidP="001A0C98">
      <w:pPr>
        <w:spacing w:line="276" w:lineRule="auto"/>
        <w:ind w:left="426" w:right="424"/>
        <w:jc w:val="both"/>
      </w:pPr>
    </w:p>
    <w:p w:rsidR="001A0C98" w:rsidRPr="00F14604" w:rsidRDefault="001A0C98" w:rsidP="001A0C98">
      <w:pPr>
        <w:spacing w:line="276" w:lineRule="auto"/>
        <w:ind w:left="567" w:right="424"/>
        <w:jc w:val="both"/>
        <w:rPr>
          <w:b/>
          <w:i/>
        </w:rPr>
      </w:pPr>
      <w:r w:rsidRPr="00F14604">
        <w:rPr>
          <w:b/>
          <w:i/>
        </w:rPr>
        <w:t>Definitions</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 xml:space="preserve">Advertising and Promotional Materials </w:t>
      </w:r>
      <w:r w:rsidRPr="00F14604">
        <w:t>means any advertisements and promotional materials and includes, but is not limited to, posters (other than those that form part of a newspaper or sports-related magazine of the same size and with print on the reverse and with no logos or designations of any third party), stickers, competitions, recordings, videos and films, advertisements, point-of-sale material.</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rPr>
          <w:b/>
        </w:rPr>
      </w:pPr>
      <w:r w:rsidRPr="00F14604">
        <w:rPr>
          <w:b/>
        </w:rPr>
        <w:t xml:space="preserve">Applicant/s </w:t>
      </w:r>
      <w:r w:rsidRPr="00F14604">
        <w:t>means a person or entity applying or has been granted NSWRL Media Accreditation.</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 xml:space="preserve">ARLC </w:t>
      </w:r>
      <w:r w:rsidRPr="00F14604">
        <w:t xml:space="preserve">means Australian </w:t>
      </w:r>
      <w:r>
        <w:t>Rugby League</w:t>
      </w:r>
      <w:r w:rsidRPr="00F14604">
        <w:t xml:space="preserve"> Commission Limited.</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bCs/>
          <w:iCs/>
        </w:rPr>
        <w:t>Audio</w:t>
      </w:r>
      <w:r w:rsidRPr="00F14604">
        <w:rPr>
          <w:b/>
          <w:bCs/>
          <w:i/>
          <w:iCs/>
        </w:rPr>
        <w:t xml:space="preserve"> </w:t>
      </w:r>
      <w:r w:rsidRPr="00F14604">
        <w:t xml:space="preserve">means and includes any sounds from within a Venue including any commentary or verbal description of a Match. </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rPr>
        <w:t>Club</w:t>
      </w:r>
      <w:r w:rsidRPr="00F14604">
        <w:t xml:space="preserve"> means any entity that operates a </w:t>
      </w:r>
      <w:r>
        <w:t>Rugby League</w:t>
      </w:r>
      <w:r w:rsidRPr="00F14604">
        <w:t xml:space="preserve"> club that participates in a NSWRL competition.</w:t>
      </w:r>
    </w:p>
    <w:p w:rsidR="001A0C98" w:rsidRPr="00F14604" w:rsidRDefault="001A0C98" w:rsidP="001A0C98">
      <w:pPr>
        <w:spacing w:line="276" w:lineRule="auto"/>
        <w:ind w:right="424"/>
        <w:jc w:val="both"/>
      </w:pPr>
    </w:p>
    <w:p w:rsidR="001A0C98" w:rsidRPr="00F14604" w:rsidRDefault="001A0C98" w:rsidP="001A0C98">
      <w:pPr>
        <w:spacing w:line="276" w:lineRule="auto"/>
        <w:ind w:left="567" w:right="424"/>
        <w:jc w:val="both"/>
      </w:pPr>
      <w:r w:rsidRPr="00F14604">
        <w:rPr>
          <w:b/>
        </w:rPr>
        <w:t>Commercial Purpose or Commercial Use</w:t>
      </w:r>
      <w:r w:rsidRPr="00F14604">
        <w:rPr>
          <w:b/>
          <w:i/>
        </w:rPr>
        <w:t xml:space="preserve"> </w:t>
      </w:r>
      <w:r w:rsidRPr="00F14604">
        <w:t>means any commercial purpose or commercial use and</w:t>
      </w:r>
      <w:r w:rsidRPr="00F14604">
        <w:rPr>
          <w:b/>
          <w:i/>
        </w:rPr>
        <w:t xml:space="preserve"> </w:t>
      </w:r>
      <w:r w:rsidRPr="00F14604">
        <w:t xml:space="preserve">includes, but is not limited to: </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Advertising and Promotional Materials;</w:t>
      </w:r>
    </w:p>
    <w:p w:rsidR="001A0C98" w:rsidRPr="00F14604" w:rsidRDefault="001A0C98" w:rsidP="001A0C98">
      <w:pPr>
        <w:tabs>
          <w:tab w:val="left" w:pos="1701"/>
        </w:tabs>
        <w:spacing w:line="276" w:lineRule="auto"/>
        <w:ind w:left="1701" w:right="424" w:hanging="567"/>
        <w:jc w:val="both"/>
      </w:pPr>
      <w:r w:rsidRPr="00F14604">
        <w:t xml:space="preserve"> </w:t>
      </w: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Merchandising and Licensing purposes; </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any use in any manner that suggests an endorsement by or sponsorship of ARLC, NRL, NSWRL, Club, official </w:t>
      </w:r>
      <w:r>
        <w:t>Rugby League</w:t>
      </w:r>
      <w:r w:rsidRPr="00F14604">
        <w:t xml:space="preserve"> activities, or any Participant; </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851"/>
          <w:tab w:val="left" w:pos="1701"/>
        </w:tabs>
        <w:spacing w:line="276" w:lineRule="auto"/>
        <w:ind w:left="1701" w:right="424" w:hanging="567"/>
        <w:contextualSpacing/>
        <w:jc w:val="both"/>
      </w:pPr>
      <w:r w:rsidRPr="00F14604">
        <w:t xml:space="preserve">any use in connection with any third party or in any manner promoting or being associated with any third party unless with the prior written approval of NRL (which may be withheld in its absolute discretion); </w:t>
      </w:r>
    </w:p>
    <w:p w:rsidR="001A0C98" w:rsidRPr="00F14604" w:rsidRDefault="001A0C98" w:rsidP="001A0C98">
      <w:pPr>
        <w:pStyle w:val="ListContinue"/>
        <w:spacing w:after="0" w:line="276" w:lineRule="auto"/>
        <w:ind w:left="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lastRenderedPageBreak/>
        <w:t>operating a statistics service; and</w:t>
      </w:r>
    </w:p>
    <w:p w:rsidR="001A0C98" w:rsidRPr="00F14604" w:rsidRDefault="001A0C98" w:rsidP="001A0C98">
      <w:pPr>
        <w:pStyle w:val="ListContinue"/>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Photographs being used by a non-Media Organisation on: </w:t>
      </w:r>
    </w:p>
    <w:p w:rsidR="001A0C98" w:rsidRPr="00F14604" w:rsidRDefault="001A0C98" w:rsidP="001A0C98">
      <w:pPr>
        <w:pStyle w:val="ListContinue"/>
        <w:spacing w:after="0" w:line="276" w:lineRule="auto"/>
        <w:ind w:left="567"/>
        <w:jc w:val="both"/>
        <w:rPr>
          <w:rFonts w:ascii="Arial" w:hAnsi="Arial" w:cs="Arial"/>
          <w:sz w:val="20"/>
          <w:szCs w:val="20"/>
          <w:lang w:eastAsia="en-US"/>
        </w:rPr>
      </w:pPr>
    </w:p>
    <w:p w:rsidR="001A0C98" w:rsidRPr="00F14604" w:rsidRDefault="001A0C98" w:rsidP="001A0C98">
      <w:pPr>
        <w:numPr>
          <w:ilvl w:val="2"/>
          <w:numId w:val="20"/>
        </w:numPr>
        <w:tabs>
          <w:tab w:val="left" w:pos="2268"/>
        </w:tabs>
        <w:spacing w:line="276" w:lineRule="auto"/>
        <w:ind w:left="2268" w:right="424" w:hanging="567"/>
        <w:contextualSpacing/>
        <w:jc w:val="both"/>
      </w:pPr>
      <w:r w:rsidRPr="00F14604">
        <w:t>a website or webpage or</w:t>
      </w:r>
      <w:r w:rsidRPr="00F14604">
        <w:rPr>
          <w:b/>
          <w:i/>
          <w:u w:val="single"/>
        </w:rPr>
        <w:t xml:space="preserve"> </w:t>
      </w:r>
      <w:r w:rsidRPr="00F14604">
        <w:t xml:space="preserve">mobile device; </w:t>
      </w:r>
    </w:p>
    <w:p w:rsidR="001A0C98" w:rsidRPr="00F14604" w:rsidRDefault="001A0C98" w:rsidP="001A0C98">
      <w:pPr>
        <w:pStyle w:val="ListContinue"/>
        <w:spacing w:after="0" w:line="276" w:lineRule="auto"/>
        <w:ind w:left="2268"/>
        <w:jc w:val="both"/>
        <w:rPr>
          <w:rFonts w:ascii="Arial" w:hAnsi="Arial" w:cs="Arial"/>
          <w:sz w:val="20"/>
          <w:szCs w:val="20"/>
          <w:lang w:eastAsia="en-US"/>
        </w:rPr>
      </w:pPr>
    </w:p>
    <w:p w:rsidR="001A0C98" w:rsidRPr="00F14604" w:rsidRDefault="001A0C98" w:rsidP="001A0C98">
      <w:pPr>
        <w:numPr>
          <w:ilvl w:val="2"/>
          <w:numId w:val="20"/>
        </w:numPr>
        <w:tabs>
          <w:tab w:val="left" w:pos="2268"/>
        </w:tabs>
        <w:spacing w:line="276" w:lineRule="auto"/>
        <w:ind w:left="2268" w:right="424" w:hanging="567"/>
        <w:contextualSpacing/>
        <w:jc w:val="both"/>
      </w:pPr>
      <w:r w:rsidRPr="00F14604">
        <w:t xml:space="preserve">in a publication; or </w:t>
      </w:r>
    </w:p>
    <w:p w:rsidR="00616433" w:rsidRDefault="00616433" w:rsidP="00616433">
      <w:pPr>
        <w:tabs>
          <w:tab w:val="left" w:pos="2268"/>
        </w:tabs>
        <w:spacing w:line="276" w:lineRule="auto"/>
        <w:ind w:left="2268" w:right="424"/>
        <w:contextualSpacing/>
        <w:jc w:val="both"/>
      </w:pPr>
    </w:p>
    <w:p w:rsidR="001A0C98" w:rsidRPr="00F14604" w:rsidRDefault="001A0C98" w:rsidP="001A0C98">
      <w:pPr>
        <w:numPr>
          <w:ilvl w:val="2"/>
          <w:numId w:val="20"/>
        </w:numPr>
        <w:tabs>
          <w:tab w:val="left" w:pos="2268"/>
        </w:tabs>
        <w:spacing w:line="276" w:lineRule="auto"/>
        <w:ind w:left="2268" w:right="424" w:hanging="567"/>
        <w:contextualSpacing/>
        <w:jc w:val="both"/>
      </w:pPr>
      <w:r w:rsidRPr="00F14604">
        <w:t>via any other medium or on any technical platform including individual publications, webpages, digital platforms or print media;</w:t>
      </w:r>
    </w:p>
    <w:p w:rsidR="001A0C98" w:rsidRPr="00F14604" w:rsidRDefault="001A0C98" w:rsidP="001A0C98">
      <w:pPr>
        <w:spacing w:line="276" w:lineRule="auto"/>
        <w:ind w:left="2268" w:right="424"/>
        <w:jc w:val="both"/>
      </w:pPr>
    </w:p>
    <w:p w:rsidR="001A0C98" w:rsidRPr="00F14604" w:rsidRDefault="001A0C98" w:rsidP="001A0C98">
      <w:pPr>
        <w:spacing w:line="276" w:lineRule="auto"/>
        <w:ind w:left="1701" w:right="424"/>
        <w:jc w:val="both"/>
      </w:pPr>
      <w:r w:rsidRPr="00F14604">
        <w:t>for any purpose other than publishing of News Content including where that platform or medium is or will be genuinely and ordinarily used for the publication of News Content.</w:t>
      </w:r>
    </w:p>
    <w:p w:rsidR="001A0C98" w:rsidRPr="00F14604" w:rsidRDefault="001A0C98" w:rsidP="001A0C98">
      <w:pPr>
        <w:spacing w:line="276" w:lineRule="auto"/>
        <w:ind w:right="424"/>
        <w:jc w:val="both"/>
        <w:rPr>
          <w:b/>
          <w:bCs/>
          <w:iCs/>
        </w:rPr>
      </w:pPr>
    </w:p>
    <w:p w:rsidR="001A0C98" w:rsidRPr="00F14604" w:rsidRDefault="001A0C98" w:rsidP="001A0C98">
      <w:pPr>
        <w:spacing w:line="276" w:lineRule="auto"/>
        <w:ind w:left="567" w:right="424"/>
        <w:jc w:val="both"/>
        <w:rPr>
          <w:b/>
          <w:bCs/>
          <w:iCs/>
        </w:rPr>
      </w:pPr>
      <w:r w:rsidRPr="00F14604">
        <w:rPr>
          <w:b/>
          <w:bCs/>
          <w:iCs/>
        </w:rPr>
        <w:t>Data</w:t>
      </w:r>
      <w:r w:rsidRPr="00F14604">
        <w:rPr>
          <w:b/>
          <w:bCs/>
          <w:i/>
          <w:iCs/>
        </w:rPr>
        <w:t xml:space="preserve"> </w:t>
      </w:r>
      <w:r w:rsidRPr="00F14604">
        <w:t>means and includes all data, information and statistics of whatever nature relating to a Match, Venues, attendees and any activities at the Matches or Venues.</w:t>
      </w:r>
      <w:r w:rsidRPr="00F14604">
        <w:rPr>
          <w:b/>
          <w:bCs/>
          <w:iCs/>
        </w:rPr>
        <w:t xml:space="preserve"> </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bCs/>
          <w:iCs/>
        </w:rPr>
        <w:t xml:space="preserve">Event Conditions </w:t>
      </w:r>
      <w:r w:rsidRPr="00F14604">
        <w:rPr>
          <w:bCs/>
          <w:iCs/>
        </w:rPr>
        <w:t xml:space="preserve">means </w:t>
      </w:r>
      <w:r>
        <w:t>event c</w:t>
      </w:r>
      <w:r w:rsidRPr="00F14604">
        <w:t>onditions, as amended by the NSWRL</w:t>
      </w:r>
      <w:r>
        <w:t xml:space="preserve"> and the Venue</w:t>
      </w:r>
      <w:r w:rsidRPr="00F14604">
        <w:t xml:space="preserve"> from time to time.</w:t>
      </w:r>
    </w:p>
    <w:p w:rsidR="001A0C98" w:rsidRPr="00F14604" w:rsidRDefault="001A0C98" w:rsidP="001A0C98">
      <w:pPr>
        <w:spacing w:line="276" w:lineRule="auto"/>
        <w:ind w:left="567" w:right="424"/>
        <w:jc w:val="both"/>
      </w:pPr>
    </w:p>
    <w:p w:rsidR="001A0C98" w:rsidRPr="00F14604" w:rsidRDefault="009D7849" w:rsidP="001A0C98">
      <w:pPr>
        <w:spacing w:line="276" w:lineRule="auto"/>
        <w:ind w:left="567" w:right="424"/>
        <w:jc w:val="both"/>
      </w:pPr>
      <w:r w:rsidRPr="00252DFE">
        <w:rPr>
          <w:b/>
        </w:rPr>
        <w:t>Match</w:t>
      </w:r>
      <w:r>
        <w:rPr>
          <w:b/>
        </w:rPr>
        <w:t>es</w:t>
      </w:r>
      <w:r w:rsidRPr="00252DFE">
        <w:t xml:space="preserve"> means all Rugby League matches including all competition round matches and final series matches </w:t>
      </w:r>
      <w:r>
        <w:t xml:space="preserve">of the </w:t>
      </w:r>
      <w:r w:rsidRPr="00252DFE">
        <w:t>NSW</w:t>
      </w:r>
      <w:r w:rsidR="00C72BC4">
        <w:t xml:space="preserve"> Cup</w:t>
      </w:r>
      <w:r w:rsidRPr="00252DFE">
        <w:t xml:space="preserve">, </w:t>
      </w:r>
      <w:r>
        <w:t xml:space="preserve">Harvey Norman </w:t>
      </w:r>
      <w:r w:rsidR="0049562F">
        <w:t xml:space="preserve">NSW </w:t>
      </w:r>
      <w:r>
        <w:t xml:space="preserve">Women’s Premiership, Jersey </w:t>
      </w:r>
      <w:proofErr w:type="spellStart"/>
      <w:r>
        <w:t>Flegg</w:t>
      </w:r>
      <w:proofErr w:type="spellEnd"/>
      <w:r>
        <w:t xml:space="preserve"> Cup, </w:t>
      </w:r>
      <w:r w:rsidRPr="00252DFE">
        <w:t>Sydney Shield, Ron</w:t>
      </w:r>
      <w:r>
        <w:t xml:space="preserve"> Massey Cup, Newcastle Business Plaza Cup, SG Ball Cup, Harold Matthews Cup, Harvey Norman Tarsha Gale Cup, Laurie Daley Cup, Andrew Johns Cup, Men’s Under 23s and Women’s Country Championships</w:t>
      </w:r>
      <w:r w:rsidRPr="00252DFE">
        <w:t>.</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rPr>
        <w:t>Media Organisation</w:t>
      </w:r>
      <w:r w:rsidRPr="00F14604">
        <w:rPr>
          <w:b/>
          <w:i/>
        </w:rPr>
        <w:t xml:space="preserve"> </w:t>
      </w:r>
      <w:r w:rsidRPr="00F14604">
        <w:t>means an organisation (either a News Agency or General Media) whose primary purpose is providing News Reporting by any technical platform including individual publications, news websites, digital platforms, radio and television broadcasters, print media and news agencies. Such an organisation will usually:</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2"/>
        </w:numPr>
        <w:tabs>
          <w:tab w:val="left" w:pos="1701"/>
        </w:tabs>
        <w:spacing w:line="276" w:lineRule="auto"/>
        <w:ind w:left="1701" w:right="424" w:hanging="567"/>
        <w:contextualSpacing/>
        <w:jc w:val="both"/>
      </w:pPr>
      <w:r w:rsidRPr="00F14604">
        <w:t>play a significant role in informing the mass public;</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accept the responsibilities and ethics of journalism;</w:t>
      </w:r>
      <w:r>
        <w:t xml:space="preserve"> and</w:t>
      </w:r>
    </w:p>
    <w:p w:rsidR="001A0C98" w:rsidRPr="00F14604" w:rsidRDefault="001A0C98" w:rsidP="001A0C98">
      <w:pPr>
        <w:tabs>
          <w:tab w:val="left" w:pos="1701"/>
        </w:tabs>
        <w:spacing w:line="276" w:lineRule="auto"/>
        <w:ind w:left="1701" w:right="424" w:hanging="567"/>
        <w:jc w:val="both"/>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employ properly trained media personnel. </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bCs/>
          <w:iCs/>
        </w:rPr>
        <w:t xml:space="preserve">Merchandising and Licensing </w:t>
      </w:r>
      <w:r w:rsidRPr="00F14604">
        <w:rPr>
          <w:bCs/>
          <w:iCs/>
        </w:rPr>
        <w:t>means</w:t>
      </w:r>
      <w:r w:rsidRPr="00F14604">
        <w:t xml:space="preserve"> any merchandise and licensed products including, but not limited to, memorabilia, </w:t>
      </w:r>
      <w:proofErr w:type="gramStart"/>
      <w:r w:rsidRPr="00F14604">
        <w:t>collectors</w:t>
      </w:r>
      <w:proofErr w:type="gramEnd"/>
      <w:r w:rsidRPr="00F14604">
        <w:t xml:space="preserve"> cards, calendars, clothing, packaging, posters, games (including computer games), software, and avatars.</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rPr>
        <w:t>News Agency</w:t>
      </w:r>
      <w:r w:rsidRPr="00F14604">
        <w:t xml:space="preserve"> means an organisation whose primary business is the syndication of news, rather than its publication.</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News Content</w:t>
      </w:r>
      <w:r w:rsidRPr="00F14604">
        <w:rPr>
          <w:b/>
          <w:i/>
        </w:rPr>
        <w:t xml:space="preserve"> </w:t>
      </w:r>
      <w:r w:rsidRPr="00F14604">
        <w:t>means content collected by a Media Organisation at a Venue that is not sold or produced or used for a Commercial Purpose or Commercial Use, namely:</w:t>
      </w:r>
    </w:p>
    <w:p w:rsidR="001A0C98" w:rsidRPr="00F14604" w:rsidRDefault="001A0C98" w:rsidP="001A0C98">
      <w:pPr>
        <w:pStyle w:val="ListContinue"/>
        <w:spacing w:after="0" w:line="276" w:lineRule="auto"/>
        <w:ind w:left="567"/>
        <w:jc w:val="both"/>
        <w:rPr>
          <w:rFonts w:ascii="Arial" w:hAnsi="Arial" w:cs="Arial"/>
          <w:sz w:val="20"/>
          <w:szCs w:val="20"/>
          <w:lang w:eastAsia="en-US"/>
        </w:rPr>
      </w:pPr>
    </w:p>
    <w:p w:rsidR="001A0C98" w:rsidRPr="00F14604" w:rsidRDefault="001A0C98" w:rsidP="001A0C98">
      <w:pPr>
        <w:numPr>
          <w:ilvl w:val="1"/>
          <w:numId w:val="22"/>
        </w:numPr>
        <w:tabs>
          <w:tab w:val="left" w:pos="1701"/>
        </w:tabs>
        <w:spacing w:line="276" w:lineRule="auto"/>
        <w:ind w:left="1701" w:right="424" w:hanging="567"/>
        <w:contextualSpacing/>
        <w:jc w:val="both"/>
      </w:pPr>
      <w:r w:rsidRPr="00F14604">
        <w:t>Text (such as factual articles, editorial opinion, blogs and tweets);</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Photographs (including in the form of photo galleries and iconic images);</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lastRenderedPageBreak/>
        <w:t>Data (in the form of scores, team lists and/or basic statistics); and</w:t>
      </w:r>
    </w:p>
    <w:p w:rsidR="001A0C98" w:rsidRPr="00F14604" w:rsidRDefault="001A0C98" w:rsidP="001A0C98">
      <w:pPr>
        <w:pStyle w:val="ListContinue"/>
        <w:tabs>
          <w:tab w:val="left" w:pos="1701"/>
        </w:tabs>
        <w:spacing w:after="0" w:line="276" w:lineRule="auto"/>
        <w:ind w:left="1701" w:hanging="567"/>
        <w:jc w:val="both"/>
        <w:rPr>
          <w:rFonts w:ascii="Arial" w:hAnsi="Arial" w:cs="Arial"/>
          <w:sz w:val="20"/>
          <w:szCs w:val="20"/>
          <w:lang w:eastAsia="en-US"/>
        </w:rPr>
      </w:pPr>
    </w:p>
    <w:p w:rsidR="001A0C98" w:rsidRPr="00F14604" w:rsidRDefault="001A0C98" w:rsidP="001A0C98">
      <w:pPr>
        <w:numPr>
          <w:ilvl w:val="1"/>
          <w:numId w:val="20"/>
        </w:numPr>
        <w:tabs>
          <w:tab w:val="left" w:pos="1701"/>
        </w:tabs>
        <w:spacing w:line="276" w:lineRule="auto"/>
        <w:ind w:left="1701" w:right="424" w:hanging="567"/>
        <w:contextualSpacing/>
        <w:jc w:val="both"/>
      </w:pPr>
      <w:r w:rsidRPr="00F14604">
        <w:t xml:space="preserve">a combination of two or more of the above forms. </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rPr>
        <w:t>News Reporting</w:t>
      </w:r>
      <w:r w:rsidRPr="00F14604">
        <w:t xml:space="preserve"> means the reporting of News Content by a Media Organisation.</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rPr>
          <w:b/>
          <w:bCs/>
          <w:iCs/>
        </w:rPr>
      </w:pPr>
      <w:r w:rsidRPr="00F14604">
        <w:rPr>
          <w:b/>
          <w:bCs/>
          <w:iCs/>
        </w:rPr>
        <w:t xml:space="preserve">NSWRL </w:t>
      </w:r>
      <w:r w:rsidRPr="00F14604">
        <w:rPr>
          <w:bCs/>
          <w:iCs/>
        </w:rPr>
        <w:t xml:space="preserve">means New South Wales </w:t>
      </w:r>
      <w:r>
        <w:rPr>
          <w:bCs/>
          <w:iCs/>
        </w:rPr>
        <w:t>Rugby League</w:t>
      </w:r>
      <w:r w:rsidRPr="00F14604">
        <w:rPr>
          <w:bCs/>
          <w:iCs/>
        </w:rPr>
        <w:t xml:space="preserve"> Limited</w:t>
      </w:r>
      <w:r w:rsidRPr="00F14604">
        <w:rPr>
          <w:b/>
          <w:bCs/>
          <w:iCs/>
        </w:rPr>
        <w:t>.</w:t>
      </w:r>
    </w:p>
    <w:p w:rsidR="001A0C98" w:rsidRPr="00F14604" w:rsidRDefault="001A0C98" w:rsidP="001A0C98">
      <w:pPr>
        <w:spacing w:line="276" w:lineRule="auto"/>
        <w:ind w:left="567" w:right="424"/>
        <w:jc w:val="both"/>
        <w:rPr>
          <w:b/>
          <w:bCs/>
          <w:iCs/>
        </w:rPr>
      </w:pPr>
    </w:p>
    <w:p w:rsidR="001A0C98" w:rsidRDefault="001A0C98" w:rsidP="001A0C98">
      <w:pPr>
        <w:spacing w:line="276" w:lineRule="auto"/>
        <w:ind w:left="567" w:right="424"/>
      </w:pPr>
      <w:r w:rsidRPr="00F14604">
        <w:rPr>
          <w:b/>
        </w:rPr>
        <w:t xml:space="preserve">NSWRL Media Accreditation </w:t>
      </w:r>
      <w:r w:rsidRPr="00F14604">
        <w:t>means permission to an Applicant to cover matches controlled by the NSWRL. This includes but is not limited to</w:t>
      </w:r>
      <w:r w:rsidR="00C72BC4">
        <w:t xml:space="preserve"> NSW Cup</w:t>
      </w:r>
      <w:r w:rsidR="00C209A8" w:rsidRPr="00252DFE">
        <w:t xml:space="preserve">, </w:t>
      </w:r>
      <w:r w:rsidR="00C209A8">
        <w:t xml:space="preserve">Harvey Norman </w:t>
      </w:r>
      <w:r w:rsidR="0049562F">
        <w:t xml:space="preserve">NSW </w:t>
      </w:r>
      <w:r w:rsidR="00C209A8">
        <w:t xml:space="preserve">Women’s Premiership, Jersey </w:t>
      </w:r>
      <w:proofErr w:type="spellStart"/>
      <w:r w:rsidR="00C209A8">
        <w:t>Flegg</w:t>
      </w:r>
      <w:proofErr w:type="spellEnd"/>
      <w:r w:rsidR="00C209A8">
        <w:t xml:space="preserve"> Cup, </w:t>
      </w:r>
      <w:r w:rsidR="00C209A8" w:rsidRPr="00252DFE">
        <w:t>Sydney Shield, Ron</w:t>
      </w:r>
      <w:r w:rsidR="00C209A8">
        <w:t xml:space="preserve"> Massey Cup, Newcastle Business Plaza Cup, SG Ball Cup, Harold Matthews Cup, Harvey Norman Tarsha Gale Cup, Laurie Daley Cup, Andrew Johns Cup, Men’s and Women’s Country Championships</w:t>
      </w:r>
      <w:r>
        <w:t xml:space="preserve"> </w:t>
      </w:r>
      <w:r w:rsidRPr="00F14604">
        <w:t xml:space="preserve">and NSWRL finals series (including NSWRL Grand Final Day) </w:t>
      </w:r>
      <w:r>
        <w:t>Rugby League</w:t>
      </w:r>
      <w:r w:rsidRPr="00F14604">
        <w:t xml:space="preserve"> matches. For the avoidance </w:t>
      </w:r>
      <w:r>
        <w:t xml:space="preserve">of </w:t>
      </w:r>
      <w:r w:rsidRPr="00F14604">
        <w:t xml:space="preserve">doubt </w:t>
      </w:r>
      <w:r>
        <w:t xml:space="preserve">any and all </w:t>
      </w:r>
      <w:r w:rsidRPr="00F14604">
        <w:t>accreditation</w:t>
      </w:r>
      <w:r>
        <w:t>s</w:t>
      </w:r>
      <w:r w:rsidRPr="00F14604">
        <w:t xml:space="preserve"> granted by the NSWRL does not grant </w:t>
      </w:r>
      <w:r>
        <w:t xml:space="preserve">accreditation </w:t>
      </w:r>
      <w:r w:rsidRPr="00F14604">
        <w:t xml:space="preserve">to an Applicant to cover </w:t>
      </w:r>
      <w:r>
        <w:t>Rugby League</w:t>
      </w:r>
      <w:r w:rsidRPr="00F14604">
        <w:t xml:space="preserve"> matches controlled by the NRL</w:t>
      </w:r>
      <w:r>
        <w:t xml:space="preserve"> (Telstra Premiership Matches, including finals series and Grand Final) and Representative Matches.</w:t>
      </w:r>
    </w:p>
    <w:p w:rsidR="001A0C98" w:rsidRPr="00FE3D32" w:rsidRDefault="001A0C98" w:rsidP="001A0C98">
      <w:pPr>
        <w:pStyle w:val="ListContinue"/>
        <w:spacing w:after="0"/>
        <w:contextualSpacing w:val="0"/>
        <w:jc w:val="both"/>
        <w:rPr>
          <w:lang w:eastAsia="en-US"/>
        </w:rPr>
      </w:pPr>
    </w:p>
    <w:p w:rsidR="001A0C98" w:rsidRDefault="001A0C98" w:rsidP="001A0C98">
      <w:pPr>
        <w:spacing w:line="276" w:lineRule="auto"/>
        <w:ind w:left="567" w:right="424"/>
        <w:jc w:val="both"/>
        <w:rPr>
          <w:bCs/>
          <w:iCs/>
        </w:rPr>
      </w:pPr>
      <w:r w:rsidRPr="00F14604">
        <w:rPr>
          <w:b/>
          <w:bCs/>
          <w:iCs/>
        </w:rPr>
        <w:t xml:space="preserve">NRL </w:t>
      </w:r>
      <w:r w:rsidRPr="00F14604">
        <w:rPr>
          <w:bCs/>
          <w:iCs/>
        </w:rPr>
        <w:t xml:space="preserve">means the National </w:t>
      </w:r>
      <w:r>
        <w:rPr>
          <w:bCs/>
          <w:iCs/>
        </w:rPr>
        <w:t>Rugby League</w:t>
      </w:r>
      <w:r w:rsidRPr="00F14604">
        <w:rPr>
          <w:bCs/>
          <w:iCs/>
        </w:rPr>
        <w:t xml:space="preserve"> Limited. </w:t>
      </w:r>
    </w:p>
    <w:p w:rsidR="001A0C98" w:rsidRDefault="001A0C98" w:rsidP="001A0C98">
      <w:pPr>
        <w:pStyle w:val="ListContinue"/>
        <w:spacing w:after="0"/>
        <w:ind w:left="567"/>
        <w:contextualSpacing w:val="0"/>
        <w:jc w:val="both"/>
        <w:rPr>
          <w:rFonts w:ascii="Arial" w:eastAsia="Calibri" w:hAnsi="Arial" w:cs="Arial"/>
          <w:b/>
          <w:bCs/>
          <w:iCs/>
          <w:sz w:val="20"/>
          <w:szCs w:val="20"/>
          <w:lang w:eastAsia="en-US"/>
        </w:rPr>
      </w:pPr>
    </w:p>
    <w:p w:rsidR="001A0C98" w:rsidRPr="00F14604" w:rsidRDefault="001A0C98" w:rsidP="001A0C98">
      <w:pPr>
        <w:pStyle w:val="ListContinue"/>
        <w:spacing w:after="0"/>
        <w:ind w:left="567"/>
        <w:contextualSpacing w:val="0"/>
        <w:jc w:val="both"/>
        <w:rPr>
          <w:rFonts w:ascii="Arial" w:hAnsi="Arial" w:cs="Arial"/>
          <w:b/>
          <w:bCs/>
          <w:iCs/>
          <w:sz w:val="20"/>
          <w:szCs w:val="20"/>
        </w:rPr>
      </w:pPr>
      <w:r>
        <w:rPr>
          <w:rFonts w:ascii="Arial" w:eastAsia="Calibri" w:hAnsi="Arial" w:cs="Arial"/>
          <w:b/>
          <w:bCs/>
          <w:iCs/>
          <w:sz w:val="20"/>
          <w:szCs w:val="20"/>
          <w:lang w:eastAsia="en-US"/>
        </w:rPr>
        <w:t xml:space="preserve">NRL Telstra Premiership Matches </w:t>
      </w:r>
      <w:r>
        <w:rPr>
          <w:rFonts w:ascii="Arial" w:eastAsia="Calibri" w:hAnsi="Arial" w:cs="Arial"/>
          <w:bCs/>
          <w:iCs/>
          <w:sz w:val="20"/>
          <w:szCs w:val="20"/>
          <w:lang w:eastAsia="en-US"/>
        </w:rPr>
        <w:t xml:space="preserve">means competitions matches controlled by the NRL and played on a weekly basis. </w:t>
      </w:r>
    </w:p>
    <w:p w:rsidR="001A0C98" w:rsidRDefault="001A0C98" w:rsidP="001A0C98">
      <w:pPr>
        <w:spacing w:line="276" w:lineRule="auto"/>
        <w:ind w:left="567" w:right="424"/>
        <w:jc w:val="both"/>
        <w:rPr>
          <w:b/>
          <w:bCs/>
          <w:iCs/>
        </w:rPr>
      </w:pPr>
    </w:p>
    <w:p w:rsidR="001A0C98" w:rsidRPr="00F14604" w:rsidRDefault="001A0C98" w:rsidP="001A0C98">
      <w:pPr>
        <w:spacing w:line="276" w:lineRule="auto"/>
        <w:ind w:left="567" w:right="424"/>
        <w:jc w:val="both"/>
        <w:rPr>
          <w:bCs/>
          <w:iCs/>
        </w:rPr>
      </w:pPr>
      <w:r w:rsidRPr="00F14604">
        <w:rPr>
          <w:b/>
          <w:bCs/>
          <w:iCs/>
        </w:rPr>
        <w:t xml:space="preserve">Organisers </w:t>
      </w:r>
      <w:r w:rsidRPr="00F14604">
        <w:rPr>
          <w:bCs/>
          <w:iCs/>
        </w:rPr>
        <w:t xml:space="preserve">means </w:t>
      </w:r>
      <w:r w:rsidRPr="00F14604">
        <w:t>NRL, ARLC, NSWRL, Club, and/or Venue and each of their employees, officers, representatives, and agents.</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rPr>
          <w:bCs/>
          <w:iCs/>
        </w:rPr>
      </w:pPr>
      <w:r w:rsidRPr="00F14604">
        <w:rPr>
          <w:b/>
          <w:bCs/>
          <w:iCs/>
        </w:rPr>
        <w:t xml:space="preserve">Participants </w:t>
      </w:r>
      <w:r w:rsidRPr="00F14604">
        <w:rPr>
          <w:bCs/>
          <w:iCs/>
        </w:rPr>
        <w:t xml:space="preserve">means </w:t>
      </w:r>
      <w:r w:rsidRPr="00F14604">
        <w:t>the players, referees, on-field officials, and other representatives of NRL, ARLC, NSWRL or Club.</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bCs/>
          <w:iCs/>
        </w:rPr>
        <w:t>Photographs</w:t>
      </w:r>
      <w:r w:rsidRPr="00F14604">
        <w:rPr>
          <w:b/>
          <w:bCs/>
          <w:i/>
          <w:iCs/>
        </w:rPr>
        <w:t xml:space="preserve"> </w:t>
      </w:r>
      <w:r w:rsidRPr="00F14604">
        <w:t>means any single still visual image and/or material or information capable of being converted into a still visual image relating to a Match, Venues, attendees and any activities at the Matches or Venues.</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rPr>
          <w:b/>
        </w:rPr>
      </w:pPr>
      <w:r w:rsidRPr="00F14604">
        <w:rPr>
          <w:b/>
        </w:rPr>
        <w:t xml:space="preserve">QRL </w:t>
      </w:r>
      <w:r w:rsidRPr="00F14604">
        <w:t xml:space="preserve">means Queensland </w:t>
      </w:r>
      <w:r>
        <w:t>Rugby League</w:t>
      </w:r>
      <w:r w:rsidRPr="00F14604">
        <w:t xml:space="preserve"> Limited.</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rPr>
          <w:b/>
        </w:rPr>
      </w:pPr>
      <w:r w:rsidRPr="00F14604">
        <w:rPr>
          <w:b/>
        </w:rPr>
        <w:t>Representative Matches</w:t>
      </w:r>
      <w:r w:rsidRPr="00F14604">
        <w:t xml:space="preserve"> means representative matches run under the auspices of the NRL and/or ARLC </w:t>
      </w:r>
      <w:r w:rsidR="00C209A8">
        <w:t>including the Nines</w:t>
      </w:r>
      <w:r>
        <w:t xml:space="preserve">, Test, State of Origin, and All </w:t>
      </w:r>
      <w:r w:rsidRPr="00F14604">
        <w:t>Stars.</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 xml:space="preserve">Sporting Access </w:t>
      </w:r>
      <w:r w:rsidRPr="00F14604">
        <w:t>means access to restricted areas of a Venue including the field of play and dressing rooms.</w:t>
      </w:r>
    </w:p>
    <w:p w:rsidR="001A0C98" w:rsidRPr="00F14604" w:rsidRDefault="001A0C98" w:rsidP="001A0C98">
      <w:pPr>
        <w:pStyle w:val="ListContinue"/>
        <w:spacing w:after="0" w:line="276" w:lineRule="auto"/>
        <w:ind w:left="567"/>
        <w:jc w:val="both"/>
        <w:rPr>
          <w:rFonts w:ascii="Arial" w:hAnsi="Arial" w:cs="Arial"/>
          <w:sz w:val="20"/>
          <w:szCs w:val="20"/>
          <w:lang w:eastAsia="en-US"/>
        </w:rPr>
      </w:pPr>
    </w:p>
    <w:p w:rsidR="001A0C98" w:rsidRPr="00F14604" w:rsidRDefault="001A0C98" w:rsidP="001A0C98">
      <w:pPr>
        <w:spacing w:line="276" w:lineRule="auto"/>
        <w:ind w:left="567" w:right="424"/>
        <w:jc w:val="both"/>
        <w:rPr>
          <w:b/>
        </w:rPr>
      </w:pPr>
      <w:r w:rsidRPr="00F14604">
        <w:rPr>
          <w:b/>
        </w:rPr>
        <w:t xml:space="preserve">State </w:t>
      </w:r>
      <w:r w:rsidRPr="00F14604">
        <w:t xml:space="preserve">means New South Wales </w:t>
      </w:r>
      <w:r>
        <w:t>Rugby League</w:t>
      </w:r>
      <w:r w:rsidRPr="00F14604">
        <w:t xml:space="preserve"> and Queensland </w:t>
      </w:r>
      <w:r>
        <w:t>Rugby League</w:t>
      </w:r>
      <w:r w:rsidRPr="00F14604">
        <w:rPr>
          <w:b/>
        </w:rPr>
        <w:t xml:space="preserve"> </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State of Origin</w:t>
      </w:r>
      <w:r w:rsidRPr="00F14604">
        <w:t xml:space="preserve"> means </w:t>
      </w:r>
      <w:r>
        <w:t>the annual three-</w:t>
      </w:r>
      <w:r w:rsidRPr="00F14604">
        <w:t>match series played between the NSWRL and the QRL</w:t>
      </w:r>
    </w:p>
    <w:p w:rsidR="001A0C98" w:rsidRPr="00F14604" w:rsidRDefault="001A0C98" w:rsidP="001A0C98">
      <w:pPr>
        <w:pStyle w:val="ListContinue"/>
        <w:spacing w:after="0"/>
        <w:jc w:val="both"/>
        <w:rPr>
          <w:rFonts w:ascii="Arial" w:hAnsi="Arial" w:cs="Arial"/>
          <w:sz w:val="20"/>
          <w:szCs w:val="20"/>
          <w:lang w:eastAsia="en-US"/>
        </w:rPr>
      </w:pPr>
    </w:p>
    <w:p w:rsidR="001A0C98" w:rsidRDefault="001A0C98" w:rsidP="001A0C98">
      <w:pPr>
        <w:pStyle w:val="ListContinue"/>
        <w:spacing w:after="0"/>
        <w:ind w:left="567"/>
        <w:jc w:val="both"/>
        <w:rPr>
          <w:rFonts w:ascii="Arial" w:hAnsi="Arial" w:cs="Arial"/>
          <w:b/>
          <w:sz w:val="20"/>
          <w:szCs w:val="20"/>
          <w:lang w:eastAsia="en-US"/>
        </w:rPr>
      </w:pPr>
      <w:r>
        <w:rPr>
          <w:rFonts w:ascii="Arial" w:hAnsi="Arial" w:cs="Arial"/>
          <w:b/>
          <w:sz w:val="20"/>
          <w:szCs w:val="20"/>
          <w:lang w:eastAsia="en-US"/>
        </w:rPr>
        <w:t xml:space="preserve">Term </w:t>
      </w:r>
      <w:r w:rsidRPr="00FE3D32">
        <w:rPr>
          <w:rFonts w:ascii="Arial" w:hAnsi="Arial" w:cs="Arial"/>
          <w:sz w:val="20"/>
          <w:szCs w:val="20"/>
          <w:lang w:eastAsia="en-US"/>
        </w:rPr>
        <w:t>means a term in this agreement.</w:t>
      </w:r>
    </w:p>
    <w:p w:rsidR="001A0C98" w:rsidRDefault="001A0C98" w:rsidP="001A0C98">
      <w:pPr>
        <w:pStyle w:val="ListContinue"/>
        <w:spacing w:after="0"/>
        <w:ind w:left="567"/>
        <w:jc w:val="both"/>
        <w:rPr>
          <w:rFonts w:ascii="Arial" w:hAnsi="Arial" w:cs="Arial"/>
          <w:b/>
          <w:sz w:val="20"/>
          <w:szCs w:val="20"/>
          <w:lang w:eastAsia="en-US"/>
        </w:rPr>
      </w:pPr>
    </w:p>
    <w:p w:rsidR="001A0C98" w:rsidRPr="00F14604" w:rsidRDefault="001A0C98" w:rsidP="001A0C98">
      <w:pPr>
        <w:pStyle w:val="ListContinue"/>
        <w:spacing w:after="0"/>
        <w:ind w:left="567"/>
        <w:jc w:val="both"/>
        <w:rPr>
          <w:rFonts w:ascii="Arial" w:hAnsi="Arial" w:cs="Arial"/>
          <w:sz w:val="20"/>
          <w:szCs w:val="20"/>
          <w:lang w:eastAsia="en-US"/>
        </w:rPr>
      </w:pPr>
      <w:r w:rsidRPr="00F14604">
        <w:rPr>
          <w:rFonts w:ascii="Arial" w:hAnsi="Arial" w:cs="Arial"/>
          <w:b/>
          <w:sz w:val="20"/>
          <w:szCs w:val="20"/>
          <w:lang w:eastAsia="en-US"/>
        </w:rPr>
        <w:t>Terms and Conditions</w:t>
      </w:r>
      <w:r w:rsidRPr="00F14604">
        <w:rPr>
          <w:rFonts w:ascii="Arial" w:hAnsi="Arial" w:cs="Arial"/>
          <w:sz w:val="20"/>
          <w:szCs w:val="20"/>
          <w:lang w:eastAsia="en-US"/>
        </w:rPr>
        <w:t xml:space="preserve"> means the terms and conditions </w:t>
      </w:r>
      <w:r>
        <w:rPr>
          <w:rFonts w:ascii="Arial" w:hAnsi="Arial" w:cs="Arial"/>
          <w:sz w:val="20"/>
          <w:szCs w:val="20"/>
          <w:lang w:eastAsia="en-US"/>
        </w:rPr>
        <w:t>as set out in this agreement</w:t>
      </w:r>
      <w:r w:rsidRPr="00F14604">
        <w:rPr>
          <w:rFonts w:ascii="Arial" w:hAnsi="Arial" w:cs="Arial"/>
          <w:sz w:val="20"/>
          <w:szCs w:val="20"/>
          <w:lang w:eastAsia="en-US"/>
        </w:rPr>
        <w:t>.</w:t>
      </w:r>
    </w:p>
    <w:p w:rsidR="001A0C98" w:rsidRPr="00F14604" w:rsidRDefault="001A0C98" w:rsidP="001A0C98">
      <w:pPr>
        <w:pStyle w:val="ListContinue"/>
        <w:spacing w:after="0"/>
        <w:jc w:val="both"/>
        <w:rPr>
          <w:rFonts w:ascii="Arial" w:hAnsi="Arial" w:cs="Arial"/>
          <w:sz w:val="20"/>
          <w:szCs w:val="20"/>
          <w:lang w:eastAsia="en-US"/>
        </w:rPr>
      </w:pPr>
    </w:p>
    <w:p w:rsidR="001A0C98" w:rsidRPr="00F14604" w:rsidRDefault="001A0C98" w:rsidP="001A0C98">
      <w:pPr>
        <w:spacing w:line="276" w:lineRule="auto"/>
        <w:ind w:left="567" w:right="424"/>
        <w:jc w:val="both"/>
      </w:pPr>
      <w:r w:rsidRPr="00F14604">
        <w:rPr>
          <w:b/>
          <w:bCs/>
          <w:iCs/>
        </w:rPr>
        <w:t>Text</w:t>
      </w:r>
      <w:r w:rsidRPr="00F14604">
        <w:rPr>
          <w:bCs/>
          <w:i/>
          <w:iCs/>
        </w:rPr>
        <w:t xml:space="preserve"> </w:t>
      </w:r>
      <w:r w:rsidRPr="00F14604">
        <w:t xml:space="preserve">means all forms of written material relating to a Match, Venues, attendees and any activities at the Matches or Venues (other than Data) and includes descriptions of play. </w:t>
      </w:r>
    </w:p>
    <w:p w:rsidR="001A0C98" w:rsidRPr="00F14604" w:rsidRDefault="001A0C98" w:rsidP="001A0C98">
      <w:pPr>
        <w:spacing w:line="276" w:lineRule="auto"/>
        <w:ind w:left="567" w:right="424"/>
        <w:jc w:val="both"/>
        <w:rPr>
          <w:b/>
        </w:rPr>
      </w:pPr>
    </w:p>
    <w:p w:rsidR="001A0C98" w:rsidRPr="00F14604" w:rsidRDefault="001A0C98" w:rsidP="001A0C98">
      <w:pPr>
        <w:spacing w:line="276" w:lineRule="auto"/>
        <w:ind w:left="567" w:right="424"/>
        <w:jc w:val="both"/>
      </w:pPr>
      <w:r w:rsidRPr="00F14604">
        <w:rPr>
          <w:b/>
        </w:rPr>
        <w:t>Venue</w:t>
      </w:r>
      <w:r w:rsidRPr="00F14604">
        <w:t xml:space="preserve"> means any </w:t>
      </w:r>
      <w:r>
        <w:t>Rugby League</w:t>
      </w:r>
      <w:r w:rsidRPr="00F14604">
        <w:t xml:space="preserve"> ground where a Match is </w:t>
      </w:r>
      <w:r>
        <w:t>played</w:t>
      </w:r>
      <w:r w:rsidRPr="00F14604">
        <w:t>.</w:t>
      </w:r>
    </w:p>
    <w:p w:rsidR="001A0C98" w:rsidRPr="00F14604" w:rsidRDefault="001A0C98" w:rsidP="001A0C98">
      <w:pPr>
        <w:spacing w:line="276" w:lineRule="auto"/>
        <w:ind w:left="567" w:right="424"/>
        <w:jc w:val="both"/>
      </w:pPr>
    </w:p>
    <w:p w:rsidR="001A0C98" w:rsidRPr="00F14604" w:rsidRDefault="001A0C98" w:rsidP="001A0C98">
      <w:pPr>
        <w:spacing w:line="276" w:lineRule="auto"/>
        <w:ind w:left="567" w:right="424"/>
        <w:jc w:val="both"/>
      </w:pPr>
      <w:r w:rsidRPr="00F14604">
        <w:rPr>
          <w:b/>
          <w:bCs/>
          <w:iCs/>
        </w:rPr>
        <w:t>Video</w:t>
      </w:r>
      <w:r w:rsidRPr="00F14604">
        <w:rPr>
          <w:b/>
          <w:bCs/>
          <w:i/>
          <w:iCs/>
        </w:rPr>
        <w:t xml:space="preserve"> </w:t>
      </w:r>
      <w:r w:rsidRPr="00F14604">
        <w:t xml:space="preserve">means any moving visual image or any series (being at least two) and/or any collection of single still images and/or information image or frame made available to simulate a moving visual image. </w:t>
      </w:r>
    </w:p>
    <w:p w:rsidR="001A0C98" w:rsidRDefault="001A0C98" w:rsidP="001A0C98">
      <w:pPr>
        <w:pStyle w:val="ListContinue"/>
        <w:spacing w:after="0" w:line="276" w:lineRule="auto"/>
        <w:ind w:left="567"/>
        <w:jc w:val="both"/>
        <w:rPr>
          <w:rFonts w:ascii="Arial" w:eastAsia="Calibri" w:hAnsi="Arial" w:cs="Arial"/>
          <w:b/>
          <w:bCs/>
          <w:iCs/>
          <w:sz w:val="20"/>
          <w:szCs w:val="20"/>
          <w:lang w:eastAsia="en-US"/>
        </w:rPr>
      </w:pPr>
    </w:p>
    <w:p w:rsidR="001A0C98" w:rsidRPr="00F14604" w:rsidRDefault="001A0C98" w:rsidP="001A0C98">
      <w:pPr>
        <w:pStyle w:val="ListContinue"/>
        <w:spacing w:after="0" w:line="276" w:lineRule="auto"/>
        <w:ind w:left="567"/>
        <w:jc w:val="both"/>
        <w:rPr>
          <w:rFonts w:ascii="Arial" w:hAnsi="Arial" w:cs="Arial"/>
          <w:sz w:val="20"/>
          <w:szCs w:val="20"/>
          <w:lang w:eastAsia="en-US"/>
        </w:rPr>
      </w:pPr>
      <w:r>
        <w:rPr>
          <w:rFonts w:ascii="Arial" w:eastAsia="Calibri" w:hAnsi="Arial" w:cs="Arial"/>
          <w:b/>
          <w:bCs/>
          <w:iCs/>
          <w:sz w:val="20"/>
          <w:szCs w:val="20"/>
          <w:lang w:eastAsia="en-US"/>
        </w:rPr>
        <w:t xml:space="preserve">Working </w:t>
      </w:r>
      <w:proofErr w:type="gramStart"/>
      <w:r>
        <w:rPr>
          <w:rFonts w:ascii="Arial" w:eastAsia="Calibri" w:hAnsi="Arial" w:cs="Arial"/>
          <w:b/>
          <w:bCs/>
          <w:iCs/>
          <w:sz w:val="20"/>
          <w:szCs w:val="20"/>
          <w:lang w:eastAsia="en-US"/>
        </w:rPr>
        <w:t>W</w:t>
      </w:r>
      <w:r w:rsidRPr="00F14604">
        <w:rPr>
          <w:rFonts w:ascii="Arial" w:eastAsia="Calibri" w:hAnsi="Arial" w:cs="Arial"/>
          <w:b/>
          <w:bCs/>
          <w:iCs/>
          <w:sz w:val="20"/>
          <w:szCs w:val="20"/>
          <w:lang w:eastAsia="en-US"/>
        </w:rPr>
        <w:t>ith</w:t>
      </w:r>
      <w:proofErr w:type="gramEnd"/>
      <w:r w:rsidRPr="00F14604">
        <w:rPr>
          <w:rFonts w:ascii="Arial" w:eastAsia="Calibri" w:hAnsi="Arial" w:cs="Arial"/>
          <w:b/>
          <w:bCs/>
          <w:iCs/>
          <w:sz w:val="20"/>
          <w:szCs w:val="20"/>
          <w:lang w:eastAsia="en-US"/>
        </w:rPr>
        <w:t xml:space="preserve"> Children Check </w:t>
      </w:r>
      <w:r w:rsidRPr="00F14604">
        <w:rPr>
          <w:rFonts w:ascii="Arial" w:eastAsia="Calibri" w:hAnsi="Arial" w:cs="Arial"/>
          <w:bCs/>
          <w:iCs/>
          <w:sz w:val="20"/>
          <w:szCs w:val="20"/>
          <w:lang w:eastAsia="en-US"/>
        </w:rPr>
        <w:t>means the NSW government legislated working with children check required for all individuals who</w:t>
      </w:r>
      <w:r>
        <w:rPr>
          <w:rFonts w:ascii="Arial" w:eastAsia="Calibri" w:hAnsi="Arial" w:cs="Arial"/>
          <w:bCs/>
          <w:iCs/>
          <w:sz w:val="20"/>
          <w:szCs w:val="20"/>
          <w:lang w:eastAsia="en-US"/>
        </w:rPr>
        <w:t xml:space="preserve"> will be working with children under the age of 18. </w:t>
      </w:r>
    </w:p>
    <w:p w:rsidR="001A0C98" w:rsidRPr="00F14604" w:rsidRDefault="001A0C98" w:rsidP="001A0C98">
      <w:pPr>
        <w:spacing w:line="276" w:lineRule="auto"/>
        <w:ind w:left="567" w:right="424"/>
        <w:jc w:val="both"/>
      </w:pPr>
    </w:p>
    <w:p w:rsidR="00435D92" w:rsidRDefault="001A0C98" w:rsidP="001A0C98">
      <w:pPr>
        <w:spacing w:line="276" w:lineRule="auto"/>
        <w:ind w:left="567" w:right="424"/>
        <w:jc w:val="both"/>
      </w:pPr>
      <w:r w:rsidRPr="00F14604">
        <w:t xml:space="preserve">Anyone with an enquiry in relation to these Terms should email </w:t>
      </w:r>
      <w:hyperlink r:id="rId17" w:history="1">
        <w:r w:rsidRPr="00796AA2">
          <w:rPr>
            <w:rStyle w:val="Hyperlink"/>
          </w:rPr>
          <w:t>media@nswrl.com.au</w:t>
        </w:r>
      </w:hyperlink>
      <w:r w:rsidRPr="00F14604">
        <w:t xml:space="preserve">.  </w:t>
      </w:r>
      <w:bookmarkEnd w:id="163"/>
    </w:p>
    <w:p w:rsidR="00851EB0" w:rsidRDefault="00851EB0" w:rsidP="001A0C98">
      <w:pPr>
        <w:spacing w:line="276" w:lineRule="auto"/>
        <w:ind w:left="567" w:right="424"/>
        <w:jc w:val="both"/>
      </w:pPr>
    </w:p>
    <w:p w:rsidR="00851EB0" w:rsidRDefault="00851EB0" w:rsidP="001A0C98">
      <w:pPr>
        <w:spacing w:line="276" w:lineRule="auto"/>
        <w:ind w:left="567" w:right="424"/>
        <w:jc w:val="both"/>
        <w:sectPr w:rsidR="00851EB0">
          <w:headerReference w:type="even" r:id="rId18"/>
          <w:headerReference w:type="default" r:id="rId19"/>
          <w:footerReference w:type="default" r:id="rId20"/>
          <w:headerReference w:type="first" r:id="rId21"/>
          <w:footerReference w:type="first" r:id="rId22"/>
          <w:pgSz w:w="11906" w:h="16838" w:code="9"/>
          <w:pgMar w:top="1701" w:right="1417" w:bottom="1417" w:left="1417" w:header="567" w:footer="567" w:gutter="0"/>
          <w:pgNumType w:start="1"/>
          <w:cols w:space="720"/>
          <w:titlePg/>
          <w:docGrid w:linePitch="299"/>
        </w:sectPr>
      </w:pPr>
    </w:p>
    <w:p w:rsidR="00851EB0" w:rsidRDefault="00851EB0" w:rsidP="00851EB0">
      <w:pPr>
        <w:pStyle w:val="legalSchedule"/>
      </w:pPr>
      <w:bookmarkStart w:id="164" w:name="_Ref509244275"/>
      <w:r>
        <w:lastRenderedPageBreak/>
        <w:t>Approval Procedures</w:t>
      </w:r>
      <w:bookmarkEnd w:id="164"/>
    </w:p>
    <w:p w:rsidR="000C6329" w:rsidRDefault="000C6329" w:rsidP="000C6329">
      <w:pPr>
        <w:spacing w:after="200" w:line="276" w:lineRule="auto"/>
        <w:contextualSpacing/>
      </w:pPr>
    </w:p>
    <w:p w:rsidR="000C6329" w:rsidRPr="00B91FFB" w:rsidRDefault="000C6329" w:rsidP="00CE5BF3">
      <w:pPr>
        <w:pStyle w:val="Numpara1"/>
        <w:pBdr>
          <w:top w:val="single" w:sz="4" w:space="1" w:color="auto"/>
        </w:pBdr>
        <w:rPr>
          <w:b/>
          <w:szCs w:val="20"/>
        </w:rPr>
      </w:pPr>
      <w:r w:rsidRPr="00B91FFB">
        <w:rPr>
          <w:b/>
          <w:szCs w:val="20"/>
        </w:rPr>
        <w:t>General Conditions</w:t>
      </w:r>
    </w:p>
    <w:p w:rsidR="0051104E" w:rsidRPr="008222BB" w:rsidRDefault="000C6329" w:rsidP="000C6329">
      <w:pPr>
        <w:pStyle w:val="Numpara2"/>
        <w:rPr>
          <w:szCs w:val="20"/>
        </w:rPr>
      </w:pPr>
      <w:bookmarkStart w:id="165" w:name="_Ref509311964"/>
      <w:r w:rsidRPr="008222BB">
        <w:rPr>
          <w:szCs w:val="20"/>
        </w:rPr>
        <w:t xml:space="preserve">Weekly </w:t>
      </w:r>
      <w:r w:rsidR="00523C9E" w:rsidRPr="008222BB">
        <w:rPr>
          <w:szCs w:val="20"/>
        </w:rPr>
        <w:t>Broadcast Schedule</w:t>
      </w:r>
      <w:bookmarkEnd w:id="165"/>
    </w:p>
    <w:p w:rsidR="00C72367" w:rsidRPr="008222BB" w:rsidRDefault="008E4D07" w:rsidP="00523C9E">
      <w:pPr>
        <w:pStyle w:val="Numpara3"/>
        <w:rPr>
          <w:szCs w:val="20"/>
        </w:rPr>
      </w:pPr>
      <w:r w:rsidRPr="008222BB">
        <w:rPr>
          <w:szCs w:val="20"/>
        </w:rPr>
        <w:t>The right to exercise the Broadcast Rights</w:t>
      </w:r>
      <w:r w:rsidR="000C6329" w:rsidRPr="008222BB">
        <w:rPr>
          <w:szCs w:val="20"/>
        </w:rPr>
        <w:t xml:space="preserve"> </w:t>
      </w:r>
      <w:r w:rsidR="00F6257A" w:rsidRPr="008222BB">
        <w:rPr>
          <w:szCs w:val="20"/>
        </w:rPr>
        <w:t xml:space="preserve">is subject to </w:t>
      </w:r>
      <w:r w:rsidR="00E72000" w:rsidRPr="008222BB">
        <w:rPr>
          <w:szCs w:val="20"/>
        </w:rPr>
        <w:t xml:space="preserve">the prior </w:t>
      </w:r>
      <w:r w:rsidR="00F6257A" w:rsidRPr="008222BB">
        <w:rPr>
          <w:szCs w:val="20"/>
        </w:rPr>
        <w:t>approval</w:t>
      </w:r>
      <w:r w:rsidRPr="008222BB">
        <w:rPr>
          <w:szCs w:val="20"/>
        </w:rPr>
        <w:t xml:space="preserve"> </w:t>
      </w:r>
      <w:r w:rsidR="00E72000" w:rsidRPr="008222BB">
        <w:rPr>
          <w:szCs w:val="20"/>
        </w:rPr>
        <w:t>of</w:t>
      </w:r>
      <w:r w:rsidR="00C72367" w:rsidRPr="008222BB">
        <w:rPr>
          <w:szCs w:val="20"/>
        </w:rPr>
        <w:t>:</w:t>
      </w:r>
    </w:p>
    <w:p w:rsidR="00C72367" w:rsidRPr="008222BB" w:rsidRDefault="000C6329" w:rsidP="00C72367">
      <w:pPr>
        <w:pStyle w:val="Numpara4"/>
        <w:rPr>
          <w:szCs w:val="20"/>
        </w:rPr>
      </w:pPr>
      <w:bookmarkStart w:id="166" w:name="_Ref509312014"/>
      <w:r w:rsidRPr="008222BB">
        <w:rPr>
          <w:szCs w:val="20"/>
        </w:rPr>
        <w:t>NRL and/or Club</w:t>
      </w:r>
      <w:r w:rsidR="001E6EC1" w:rsidRPr="008222BB">
        <w:rPr>
          <w:szCs w:val="20"/>
        </w:rPr>
        <w:t xml:space="preserve"> (as determined by NSWRL)</w:t>
      </w:r>
      <w:r w:rsidR="00C72367" w:rsidRPr="008222BB">
        <w:rPr>
          <w:szCs w:val="20"/>
        </w:rPr>
        <w:t>; and</w:t>
      </w:r>
      <w:bookmarkEnd w:id="166"/>
    </w:p>
    <w:p w:rsidR="00C72367" w:rsidRPr="008222BB" w:rsidRDefault="000C6329" w:rsidP="00C72367">
      <w:pPr>
        <w:pStyle w:val="Numpara4"/>
        <w:rPr>
          <w:szCs w:val="20"/>
        </w:rPr>
      </w:pPr>
      <w:bookmarkStart w:id="167" w:name="_Ref509312041"/>
      <w:r w:rsidRPr="008222BB">
        <w:rPr>
          <w:szCs w:val="20"/>
        </w:rPr>
        <w:t>NSWRL</w:t>
      </w:r>
      <w:r w:rsidR="00C72367" w:rsidRPr="008222BB">
        <w:rPr>
          <w:szCs w:val="20"/>
        </w:rPr>
        <w:t>,</w:t>
      </w:r>
      <w:bookmarkEnd w:id="167"/>
    </w:p>
    <w:p w:rsidR="00523C9E" w:rsidRPr="008222BB" w:rsidRDefault="00523C9E" w:rsidP="00CE5BF3">
      <w:pPr>
        <w:pStyle w:val="Numpara4"/>
        <w:numPr>
          <w:ilvl w:val="0"/>
          <w:numId w:val="0"/>
        </w:numPr>
        <w:ind w:left="1701"/>
        <w:rPr>
          <w:szCs w:val="20"/>
        </w:rPr>
      </w:pPr>
      <w:r w:rsidRPr="008222BB">
        <w:rPr>
          <w:szCs w:val="20"/>
        </w:rPr>
        <w:t xml:space="preserve">of the Licensee’s weekly broadcast schedule that </w:t>
      </w:r>
      <w:r w:rsidR="00C72367" w:rsidRPr="008222BB">
        <w:rPr>
          <w:szCs w:val="20"/>
        </w:rPr>
        <w:t xml:space="preserve">details the Licensee’s planned </w:t>
      </w:r>
      <w:r w:rsidR="00E72000" w:rsidRPr="008222BB">
        <w:rPr>
          <w:szCs w:val="20"/>
        </w:rPr>
        <w:t>use of the Broadcast Rights</w:t>
      </w:r>
      <w:r w:rsidR="00C72367" w:rsidRPr="008222BB">
        <w:rPr>
          <w:szCs w:val="20"/>
        </w:rPr>
        <w:t xml:space="preserve"> for the </w:t>
      </w:r>
      <w:r w:rsidR="00E72000" w:rsidRPr="008222BB">
        <w:rPr>
          <w:szCs w:val="20"/>
        </w:rPr>
        <w:t>relevant upcoming</w:t>
      </w:r>
      <w:r w:rsidR="008120FB" w:rsidRPr="008222BB">
        <w:rPr>
          <w:szCs w:val="20"/>
        </w:rPr>
        <w:t xml:space="preserve"> </w:t>
      </w:r>
      <w:r w:rsidR="00C72367" w:rsidRPr="008222BB">
        <w:rPr>
          <w:szCs w:val="20"/>
        </w:rPr>
        <w:t>week</w:t>
      </w:r>
      <w:r w:rsidR="00704633" w:rsidRPr="008222BB">
        <w:rPr>
          <w:szCs w:val="20"/>
        </w:rPr>
        <w:t>(s)</w:t>
      </w:r>
      <w:r w:rsidR="00C72367" w:rsidRPr="008222BB">
        <w:rPr>
          <w:szCs w:val="20"/>
        </w:rPr>
        <w:t xml:space="preserve"> (</w:t>
      </w:r>
      <w:r w:rsidR="00C72367" w:rsidRPr="008222BB">
        <w:rPr>
          <w:b/>
          <w:szCs w:val="20"/>
        </w:rPr>
        <w:t>Weekly Broadcast Schedule</w:t>
      </w:r>
      <w:r w:rsidR="00C72367" w:rsidRPr="008222BB">
        <w:rPr>
          <w:szCs w:val="20"/>
        </w:rPr>
        <w:t>).</w:t>
      </w:r>
    </w:p>
    <w:p w:rsidR="00F63228" w:rsidRPr="008222BB" w:rsidRDefault="00FB1263" w:rsidP="00F63228">
      <w:pPr>
        <w:pStyle w:val="Numpara3"/>
        <w:rPr>
          <w:szCs w:val="20"/>
        </w:rPr>
      </w:pPr>
      <w:bookmarkStart w:id="168" w:name="_Ref509308006"/>
      <w:r w:rsidRPr="008222BB">
        <w:rPr>
          <w:szCs w:val="20"/>
        </w:rPr>
        <w:t>The Licensee</w:t>
      </w:r>
      <w:r w:rsidR="000C6329" w:rsidRPr="008222BB">
        <w:rPr>
          <w:szCs w:val="20"/>
        </w:rPr>
        <w:t xml:space="preserve"> </w:t>
      </w:r>
      <w:r w:rsidRPr="008222BB">
        <w:rPr>
          <w:szCs w:val="20"/>
        </w:rPr>
        <w:t>must provide</w:t>
      </w:r>
      <w:r w:rsidR="00F63228" w:rsidRPr="008222BB">
        <w:rPr>
          <w:szCs w:val="20"/>
        </w:rPr>
        <w:t xml:space="preserve"> to </w:t>
      </w:r>
      <w:r w:rsidR="00235DCB" w:rsidRPr="008222BB">
        <w:rPr>
          <w:szCs w:val="20"/>
        </w:rPr>
        <w:t>NSWRL</w:t>
      </w:r>
      <w:r w:rsidR="00026A03" w:rsidRPr="008222BB">
        <w:rPr>
          <w:szCs w:val="20"/>
        </w:rPr>
        <w:t xml:space="preserve"> at least </w:t>
      </w:r>
      <w:r w:rsidR="00026A03" w:rsidRPr="008222BB">
        <w:rPr>
          <w:b/>
          <w:szCs w:val="20"/>
        </w:rPr>
        <w:t>[</w:t>
      </w:r>
      <w:r w:rsidR="00026A03" w:rsidRPr="008222BB">
        <w:rPr>
          <w:szCs w:val="20"/>
          <w:highlight w:val="yellow"/>
        </w:rPr>
        <w:t>10</w:t>
      </w:r>
      <w:r w:rsidR="00026A03" w:rsidRPr="008222BB">
        <w:rPr>
          <w:b/>
          <w:szCs w:val="20"/>
        </w:rPr>
        <w:t>]</w:t>
      </w:r>
      <w:r w:rsidR="00026A03" w:rsidRPr="008222BB">
        <w:rPr>
          <w:szCs w:val="20"/>
        </w:rPr>
        <w:t xml:space="preserve"> Business Days before the week the subject of the Weekly Broadcast Schedule</w:t>
      </w:r>
      <w:r w:rsidR="00F63228" w:rsidRPr="008222BB">
        <w:rPr>
          <w:szCs w:val="20"/>
        </w:rPr>
        <w:t>:</w:t>
      </w:r>
      <w:bookmarkEnd w:id="168"/>
    </w:p>
    <w:p w:rsidR="00A3235B" w:rsidRPr="008222BB" w:rsidRDefault="00A3235B" w:rsidP="00A3235B">
      <w:pPr>
        <w:pStyle w:val="Numpara4"/>
        <w:rPr>
          <w:szCs w:val="20"/>
        </w:rPr>
      </w:pPr>
      <w:bookmarkStart w:id="169" w:name="_Ref509307828"/>
      <w:r w:rsidRPr="008222BB">
        <w:rPr>
          <w:szCs w:val="20"/>
        </w:rPr>
        <w:t>evidence of approval from NRL and/or Club of the Weekly Broadcast Schedule; and</w:t>
      </w:r>
      <w:bookmarkEnd w:id="169"/>
    </w:p>
    <w:p w:rsidR="00A3235B" w:rsidRPr="008222BB" w:rsidRDefault="00F63228" w:rsidP="00F63228">
      <w:pPr>
        <w:pStyle w:val="Numpara4"/>
        <w:rPr>
          <w:szCs w:val="20"/>
        </w:rPr>
      </w:pPr>
      <w:r w:rsidRPr="008222BB">
        <w:rPr>
          <w:szCs w:val="20"/>
        </w:rPr>
        <w:t>the Weekly Broadcast Schedule</w:t>
      </w:r>
      <w:r w:rsidR="00A3235B" w:rsidRPr="008222BB">
        <w:rPr>
          <w:szCs w:val="20"/>
        </w:rPr>
        <w:t>,</w:t>
      </w:r>
    </w:p>
    <w:p w:rsidR="00523C9E" w:rsidRPr="008222BB" w:rsidRDefault="00A3235B" w:rsidP="00A3235B">
      <w:pPr>
        <w:pStyle w:val="Numpara4"/>
        <w:numPr>
          <w:ilvl w:val="0"/>
          <w:numId w:val="0"/>
        </w:numPr>
        <w:ind w:left="1701"/>
        <w:rPr>
          <w:szCs w:val="20"/>
        </w:rPr>
      </w:pPr>
      <w:r w:rsidRPr="008222BB">
        <w:rPr>
          <w:szCs w:val="20"/>
        </w:rPr>
        <w:t xml:space="preserve">for approval </w:t>
      </w:r>
      <w:r w:rsidR="00704633" w:rsidRPr="008222BB">
        <w:rPr>
          <w:szCs w:val="20"/>
        </w:rPr>
        <w:t>that</w:t>
      </w:r>
      <w:r w:rsidRPr="008222BB">
        <w:rPr>
          <w:szCs w:val="20"/>
        </w:rPr>
        <w:t xml:space="preserve"> will be given at its sole discretion</w:t>
      </w:r>
      <w:r w:rsidR="00704633" w:rsidRPr="008222BB">
        <w:rPr>
          <w:szCs w:val="20"/>
        </w:rPr>
        <w:t xml:space="preserve"> and subject to NSWRL receiving the approval referred to under</w:t>
      </w:r>
      <w:r w:rsidR="00BD5F10" w:rsidRPr="008222BB">
        <w:rPr>
          <w:szCs w:val="20"/>
        </w:rPr>
        <w:t xml:space="preserve"> clause</w:t>
      </w:r>
      <w:r w:rsidR="00704633" w:rsidRPr="008222BB">
        <w:rPr>
          <w:szCs w:val="20"/>
        </w:rPr>
        <w:t xml:space="preserve"> </w:t>
      </w:r>
      <w:r w:rsidR="00704633" w:rsidRPr="008222BB">
        <w:rPr>
          <w:szCs w:val="20"/>
        </w:rPr>
        <w:fldChar w:fldCharType="begin"/>
      </w:r>
      <w:r w:rsidR="00704633" w:rsidRPr="008222BB">
        <w:rPr>
          <w:szCs w:val="20"/>
        </w:rPr>
        <w:instrText xml:space="preserve"> REF _Ref509307828 \w \h </w:instrText>
      </w:r>
      <w:r w:rsidR="008222BB">
        <w:rPr>
          <w:szCs w:val="20"/>
        </w:rPr>
        <w:instrText xml:space="preserve"> \* MERGEFORMAT </w:instrText>
      </w:r>
      <w:r w:rsidR="00704633" w:rsidRPr="008222BB">
        <w:rPr>
          <w:szCs w:val="20"/>
        </w:rPr>
      </w:r>
      <w:r w:rsidR="00704633" w:rsidRPr="008222BB">
        <w:rPr>
          <w:szCs w:val="20"/>
        </w:rPr>
        <w:fldChar w:fldCharType="separate"/>
      </w:r>
      <w:r w:rsidR="00FF7C28">
        <w:rPr>
          <w:szCs w:val="20"/>
        </w:rPr>
        <w:t>1.1.2(a)</w:t>
      </w:r>
      <w:r w:rsidR="00704633" w:rsidRPr="008222BB">
        <w:rPr>
          <w:szCs w:val="20"/>
        </w:rPr>
        <w:fldChar w:fldCharType="end"/>
      </w:r>
      <w:r w:rsidR="00F63228" w:rsidRPr="008222BB">
        <w:rPr>
          <w:szCs w:val="20"/>
        </w:rPr>
        <w:t>.</w:t>
      </w:r>
    </w:p>
    <w:p w:rsidR="0066228C" w:rsidRPr="008222BB" w:rsidRDefault="0066228C" w:rsidP="00CE5BF3">
      <w:pPr>
        <w:pStyle w:val="Numpara3"/>
        <w:rPr>
          <w:szCs w:val="20"/>
        </w:rPr>
      </w:pPr>
      <w:bookmarkStart w:id="170" w:name="_Ref509309144"/>
      <w:r w:rsidRPr="008222BB">
        <w:rPr>
          <w:szCs w:val="20"/>
        </w:rPr>
        <w:t xml:space="preserve">NSWRL will notify the Licensee </w:t>
      </w:r>
      <w:r w:rsidR="00BD5F10" w:rsidRPr="008222BB">
        <w:rPr>
          <w:szCs w:val="20"/>
        </w:rPr>
        <w:t xml:space="preserve">by email whether its approval is given in respect of the Weekly Broadcast Schedule under clause </w:t>
      </w:r>
      <w:r w:rsidR="00BD5F10" w:rsidRPr="008222BB">
        <w:rPr>
          <w:szCs w:val="20"/>
        </w:rPr>
        <w:fldChar w:fldCharType="begin"/>
      </w:r>
      <w:r w:rsidR="00BD5F10" w:rsidRPr="008222BB">
        <w:rPr>
          <w:szCs w:val="20"/>
        </w:rPr>
        <w:instrText xml:space="preserve"> REF _Ref509308006 \w \h </w:instrText>
      </w:r>
      <w:r w:rsidR="008222BB">
        <w:rPr>
          <w:szCs w:val="20"/>
        </w:rPr>
        <w:instrText xml:space="preserve"> \* MERGEFORMAT </w:instrText>
      </w:r>
      <w:r w:rsidR="00BD5F10" w:rsidRPr="008222BB">
        <w:rPr>
          <w:szCs w:val="20"/>
        </w:rPr>
      </w:r>
      <w:r w:rsidR="00BD5F10" w:rsidRPr="008222BB">
        <w:rPr>
          <w:szCs w:val="20"/>
        </w:rPr>
        <w:fldChar w:fldCharType="separate"/>
      </w:r>
      <w:r w:rsidR="00FF7C28">
        <w:rPr>
          <w:szCs w:val="20"/>
        </w:rPr>
        <w:t>1.1.2</w:t>
      </w:r>
      <w:r w:rsidR="00BD5F10" w:rsidRPr="008222BB">
        <w:rPr>
          <w:szCs w:val="20"/>
        </w:rPr>
        <w:fldChar w:fldCharType="end"/>
      </w:r>
      <w:r w:rsidR="00BD5F10" w:rsidRPr="008222BB">
        <w:rPr>
          <w:szCs w:val="20"/>
        </w:rPr>
        <w:t>.</w:t>
      </w:r>
      <w:bookmarkEnd w:id="170"/>
    </w:p>
    <w:p w:rsidR="00CE5BF3" w:rsidRPr="008222BB" w:rsidRDefault="00CE5BF3" w:rsidP="000C6329">
      <w:pPr>
        <w:pStyle w:val="Numpara2"/>
        <w:rPr>
          <w:szCs w:val="20"/>
        </w:rPr>
      </w:pPr>
      <w:r w:rsidRPr="008222BB">
        <w:rPr>
          <w:szCs w:val="20"/>
        </w:rPr>
        <w:t>Access</w:t>
      </w:r>
    </w:p>
    <w:p w:rsidR="000C6329" w:rsidRPr="008222BB" w:rsidRDefault="00454896" w:rsidP="00CE5BF3">
      <w:pPr>
        <w:pStyle w:val="Numpara2"/>
        <w:numPr>
          <w:ilvl w:val="0"/>
          <w:numId w:val="0"/>
        </w:numPr>
        <w:ind w:left="851"/>
        <w:rPr>
          <w:szCs w:val="20"/>
        </w:rPr>
      </w:pPr>
      <w:r w:rsidRPr="008222BB">
        <w:rPr>
          <w:szCs w:val="20"/>
        </w:rPr>
        <w:t>Neither</w:t>
      </w:r>
      <w:r w:rsidR="000C6329" w:rsidRPr="008222BB">
        <w:rPr>
          <w:szCs w:val="20"/>
        </w:rPr>
        <w:t xml:space="preserve"> NRL, Club </w:t>
      </w:r>
      <w:r w:rsidRPr="008222BB">
        <w:rPr>
          <w:szCs w:val="20"/>
        </w:rPr>
        <w:t>n</w:t>
      </w:r>
      <w:r w:rsidR="000C6329" w:rsidRPr="008222BB">
        <w:rPr>
          <w:szCs w:val="20"/>
        </w:rPr>
        <w:t>or</w:t>
      </w:r>
      <w:r w:rsidRPr="008222BB">
        <w:rPr>
          <w:szCs w:val="20"/>
        </w:rPr>
        <w:t xml:space="preserve"> </w:t>
      </w:r>
      <w:r w:rsidR="000C6329" w:rsidRPr="008222BB">
        <w:rPr>
          <w:szCs w:val="20"/>
        </w:rPr>
        <w:t xml:space="preserve">NSWRL are under </w:t>
      </w:r>
      <w:r w:rsidRPr="008222BB">
        <w:rPr>
          <w:szCs w:val="20"/>
        </w:rPr>
        <w:t>an</w:t>
      </w:r>
      <w:r w:rsidR="000C6329" w:rsidRPr="008222BB">
        <w:rPr>
          <w:szCs w:val="20"/>
        </w:rPr>
        <w:t xml:space="preserve"> obligation to grant</w:t>
      </w:r>
      <w:r w:rsidR="00126F57" w:rsidRPr="008222BB">
        <w:rPr>
          <w:szCs w:val="20"/>
        </w:rPr>
        <w:t xml:space="preserve"> the Licensee</w:t>
      </w:r>
      <w:r w:rsidR="000C6329" w:rsidRPr="008222BB">
        <w:rPr>
          <w:szCs w:val="20"/>
        </w:rPr>
        <w:t xml:space="preserve"> </w:t>
      </w:r>
      <w:r w:rsidR="00126F57" w:rsidRPr="008222BB">
        <w:rPr>
          <w:szCs w:val="20"/>
        </w:rPr>
        <w:t xml:space="preserve">physical </w:t>
      </w:r>
      <w:r w:rsidR="000C6329" w:rsidRPr="008222BB">
        <w:rPr>
          <w:szCs w:val="20"/>
        </w:rPr>
        <w:t>access</w:t>
      </w:r>
      <w:r w:rsidRPr="008222BB">
        <w:rPr>
          <w:szCs w:val="20"/>
        </w:rPr>
        <w:t xml:space="preserve"> to</w:t>
      </w:r>
      <w:r w:rsidR="000C6329" w:rsidRPr="008222BB">
        <w:rPr>
          <w:szCs w:val="20"/>
        </w:rPr>
        <w:t xml:space="preserve"> </w:t>
      </w:r>
      <w:r w:rsidRPr="008222BB">
        <w:rPr>
          <w:szCs w:val="20"/>
        </w:rPr>
        <w:t>Matches</w:t>
      </w:r>
      <w:r w:rsidR="000C6329" w:rsidRPr="008222BB">
        <w:rPr>
          <w:szCs w:val="20"/>
        </w:rPr>
        <w:t xml:space="preserve"> </w:t>
      </w:r>
      <w:r w:rsidR="00761388" w:rsidRPr="008222BB">
        <w:rPr>
          <w:szCs w:val="20"/>
        </w:rPr>
        <w:t xml:space="preserve">and Venues </w:t>
      </w:r>
      <w:r w:rsidR="000C6329" w:rsidRPr="008222BB">
        <w:rPr>
          <w:szCs w:val="20"/>
        </w:rPr>
        <w:t xml:space="preserve">and </w:t>
      </w:r>
      <w:r w:rsidRPr="008222BB">
        <w:rPr>
          <w:szCs w:val="20"/>
        </w:rPr>
        <w:t>the Licensee</w:t>
      </w:r>
      <w:r w:rsidR="000C6329" w:rsidRPr="008222BB">
        <w:rPr>
          <w:szCs w:val="20"/>
        </w:rPr>
        <w:t xml:space="preserve"> may be denied permission</w:t>
      </w:r>
      <w:r w:rsidR="00761388" w:rsidRPr="008222BB">
        <w:rPr>
          <w:szCs w:val="20"/>
        </w:rPr>
        <w:t xml:space="preserve"> to </w:t>
      </w:r>
      <w:r w:rsidR="002E2584" w:rsidRPr="008222BB">
        <w:rPr>
          <w:szCs w:val="20"/>
        </w:rPr>
        <w:t xml:space="preserve">physically access </w:t>
      </w:r>
      <w:r w:rsidR="00761388" w:rsidRPr="008222BB">
        <w:rPr>
          <w:szCs w:val="20"/>
        </w:rPr>
        <w:t>such Matches and Venues</w:t>
      </w:r>
      <w:r w:rsidR="000C6329" w:rsidRPr="008222BB">
        <w:rPr>
          <w:szCs w:val="20"/>
        </w:rPr>
        <w:t xml:space="preserve"> </w:t>
      </w:r>
      <w:r w:rsidR="00126F57" w:rsidRPr="008222BB">
        <w:rPr>
          <w:szCs w:val="20"/>
        </w:rPr>
        <w:t>at any time</w:t>
      </w:r>
      <w:r w:rsidR="002E2584" w:rsidRPr="008222BB">
        <w:rPr>
          <w:szCs w:val="20"/>
        </w:rPr>
        <w:t xml:space="preserve"> by NRL, Club or NSWRL</w:t>
      </w:r>
      <w:r w:rsidR="000C6329" w:rsidRPr="008222BB">
        <w:rPr>
          <w:szCs w:val="20"/>
        </w:rPr>
        <w:t xml:space="preserve">. </w:t>
      </w:r>
    </w:p>
    <w:p w:rsidR="00126F57" w:rsidRPr="008222BB" w:rsidRDefault="00126F57" w:rsidP="00126F57">
      <w:pPr>
        <w:pStyle w:val="Numpara2"/>
        <w:rPr>
          <w:szCs w:val="20"/>
        </w:rPr>
      </w:pPr>
      <w:r w:rsidRPr="008222BB">
        <w:rPr>
          <w:szCs w:val="20"/>
        </w:rPr>
        <w:t>Seating</w:t>
      </w:r>
      <w:r w:rsidRPr="008222BB">
        <w:rPr>
          <w:b/>
          <w:szCs w:val="20"/>
        </w:rPr>
        <w:t xml:space="preserve"> </w:t>
      </w:r>
      <w:r w:rsidRPr="008222BB">
        <w:rPr>
          <w:szCs w:val="20"/>
        </w:rPr>
        <w:t>requests</w:t>
      </w:r>
    </w:p>
    <w:p w:rsidR="00126F57" w:rsidRPr="008222BB" w:rsidRDefault="00126F57" w:rsidP="00126F57">
      <w:pPr>
        <w:pStyle w:val="Numpara2"/>
        <w:numPr>
          <w:ilvl w:val="0"/>
          <w:numId w:val="0"/>
        </w:numPr>
        <w:ind w:left="851"/>
        <w:rPr>
          <w:szCs w:val="20"/>
        </w:rPr>
      </w:pPr>
      <w:r w:rsidRPr="008222BB">
        <w:rPr>
          <w:szCs w:val="20"/>
        </w:rPr>
        <w:t xml:space="preserve">Following receipt of NSWRL approval under clause </w:t>
      </w:r>
      <w:r w:rsidRPr="008222BB">
        <w:rPr>
          <w:szCs w:val="20"/>
        </w:rPr>
        <w:fldChar w:fldCharType="begin"/>
      </w:r>
      <w:r w:rsidRPr="008222BB">
        <w:rPr>
          <w:szCs w:val="20"/>
        </w:rPr>
        <w:instrText xml:space="preserve"> REF _Ref509309144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1.1.3</w:t>
      </w:r>
      <w:r w:rsidRPr="008222BB">
        <w:rPr>
          <w:szCs w:val="20"/>
        </w:rPr>
        <w:fldChar w:fldCharType="end"/>
      </w:r>
      <w:r w:rsidRPr="008222BB">
        <w:rPr>
          <w:szCs w:val="20"/>
        </w:rPr>
        <w:t xml:space="preserve">, the Licensee must contact the </w:t>
      </w:r>
      <w:r w:rsidR="0016510F" w:rsidRPr="008222BB">
        <w:rPr>
          <w:szCs w:val="20"/>
        </w:rPr>
        <w:t>m</w:t>
      </w:r>
      <w:r w:rsidRPr="008222BB">
        <w:rPr>
          <w:szCs w:val="20"/>
        </w:rPr>
        <w:t xml:space="preserve">edia </w:t>
      </w:r>
      <w:r w:rsidR="0016510F" w:rsidRPr="008222BB">
        <w:rPr>
          <w:szCs w:val="20"/>
        </w:rPr>
        <w:t>m</w:t>
      </w:r>
      <w:r w:rsidRPr="008222BB">
        <w:rPr>
          <w:szCs w:val="20"/>
        </w:rPr>
        <w:t xml:space="preserve">anager of the </w:t>
      </w:r>
      <w:r w:rsidR="009834BF" w:rsidRPr="008222BB">
        <w:rPr>
          <w:szCs w:val="20"/>
        </w:rPr>
        <w:t xml:space="preserve">home </w:t>
      </w:r>
      <w:r w:rsidRPr="008222BB">
        <w:rPr>
          <w:szCs w:val="20"/>
        </w:rPr>
        <w:t>C</w:t>
      </w:r>
      <w:r w:rsidR="009834BF" w:rsidRPr="008222BB">
        <w:rPr>
          <w:szCs w:val="20"/>
        </w:rPr>
        <w:t>l</w:t>
      </w:r>
      <w:r w:rsidRPr="008222BB">
        <w:rPr>
          <w:szCs w:val="20"/>
        </w:rPr>
        <w:t xml:space="preserve">ub </w:t>
      </w:r>
      <w:r w:rsidR="00896A98" w:rsidRPr="008222BB">
        <w:rPr>
          <w:szCs w:val="20"/>
        </w:rPr>
        <w:t xml:space="preserve">at least </w:t>
      </w:r>
      <w:r w:rsidR="00896A98" w:rsidRPr="008222BB">
        <w:rPr>
          <w:b/>
          <w:szCs w:val="20"/>
        </w:rPr>
        <w:t>[</w:t>
      </w:r>
      <w:r w:rsidR="00896A98" w:rsidRPr="008222BB">
        <w:rPr>
          <w:szCs w:val="20"/>
          <w:highlight w:val="yellow"/>
        </w:rPr>
        <w:t>6</w:t>
      </w:r>
      <w:r w:rsidR="00896A98" w:rsidRPr="008222BB">
        <w:rPr>
          <w:b/>
          <w:szCs w:val="20"/>
        </w:rPr>
        <w:t>]</w:t>
      </w:r>
      <w:r w:rsidR="00896A98" w:rsidRPr="008222BB">
        <w:rPr>
          <w:szCs w:val="20"/>
        </w:rPr>
        <w:t xml:space="preserve"> Business Days prior to Matches </w:t>
      </w:r>
      <w:r w:rsidRPr="008222BB">
        <w:rPr>
          <w:szCs w:val="20"/>
        </w:rPr>
        <w:t>to request seating for relevant Matches.</w:t>
      </w:r>
    </w:p>
    <w:p w:rsidR="00CE5BF3" w:rsidRPr="008222BB" w:rsidRDefault="000C6329" w:rsidP="00126F57">
      <w:pPr>
        <w:pStyle w:val="Numpara2"/>
        <w:rPr>
          <w:szCs w:val="20"/>
        </w:rPr>
      </w:pPr>
      <w:r w:rsidRPr="008222BB">
        <w:rPr>
          <w:szCs w:val="20"/>
        </w:rPr>
        <w:t>Priority</w:t>
      </w:r>
    </w:p>
    <w:p w:rsidR="000C6329" w:rsidRPr="008222BB" w:rsidRDefault="000C6329" w:rsidP="00CE5BF3">
      <w:pPr>
        <w:pStyle w:val="Numpara2"/>
        <w:numPr>
          <w:ilvl w:val="0"/>
          <w:numId w:val="0"/>
        </w:numPr>
        <w:ind w:left="851"/>
        <w:rPr>
          <w:szCs w:val="20"/>
        </w:rPr>
      </w:pPr>
      <w:r w:rsidRPr="008222BB">
        <w:rPr>
          <w:szCs w:val="20"/>
        </w:rPr>
        <w:t xml:space="preserve">At all times </w:t>
      </w:r>
      <w:r w:rsidR="00126F57" w:rsidRPr="008222BB">
        <w:rPr>
          <w:szCs w:val="20"/>
        </w:rPr>
        <w:t xml:space="preserve">for the duration of the Licence Period, </w:t>
      </w:r>
      <w:r w:rsidRPr="008222BB">
        <w:rPr>
          <w:szCs w:val="20"/>
        </w:rPr>
        <w:t>official radio broadcasters</w:t>
      </w:r>
      <w:r w:rsidR="00126F57" w:rsidRPr="008222BB">
        <w:rPr>
          <w:szCs w:val="20"/>
        </w:rPr>
        <w:t xml:space="preserve">, as determined by NSWRL, </w:t>
      </w:r>
      <w:r w:rsidRPr="008222BB">
        <w:rPr>
          <w:szCs w:val="20"/>
        </w:rPr>
        <w:t xml:space="preserve">will have priority </w:t>
      </w:r>
      <w:r w:rsidR="006B0807" w:rsidRPr="008222BB">
        <w:rPr>
          <w:szCs w:val="20"/>
        </w:rPr>
        <w:t xml:space="preserve">over the Licensee to </w:t>
      </w:r>
      <w:r w:rsidRPr="008222BB">
        <w:rPr>
          <w:szCs w:val="20"/>
        </w:rPr>
        <w:t xml:space="preserve">access radio facilities at </w:t>
      </w:r>
      <w:r w:rsidR="00126F57" w:rsidRPr="008222BB">
        <w:rPr>
          <w:szCs w:val="20"/>
        </w:rPr>
        <w:t>Matches</w:t>
      </w:r>
      <w:r w:rsidRPr="008222BB">
        <w:rPr>
          <w:szCs w:val="20"/>
        </w:rPr>
        <w:t xml:space="preserve"> and </w:t>
      </w:r>
      <w:r w:rsidR="00126F57" w:rsidRPr="008222BB">
        <w:rPr>
          <w:szCs w:val="20"/>
        </w:rPr>
        <w:t>V</w:t>
      </w:r>
      <w:r w:rsidRPr="008222BB">
        <w:rPr>
          <w:szCs w:val="20"/>
        </w:rPr>
        <w:t>enues</w:t>
      </w:r>
      <w:r w:rsidR="00126F57" w:rsidRPr="008222BB">
        <w:rPr>
          <w:szCs w:val="20"/>
        </w:rPr>
        <w:t>.</w:t>
      </w:r>
    </w:p>
    <w:p w:rsidR="00CE5BF3" w:rsidRPr="008222BB" w:rsidRDefault="000C6329" w:rsidP="000C6329">
      <w:pPr>
        <w:pStyle w:val="Numpara2"/>
        <w:rPr>
          <w:szCs w:val="20"/>
        </w:rPr>
      </w:pPr>
      <w:r w:rsidRPr="008222BB">
        <w:rPr>
          <w:szCs w:val="20"/>
        </w:rPr>
        <w:t>Parking</w:t>
      </w:r>
      <w:r w:rsidRPr="008222BB">
        <w:rPr>
          <w:b/>
          <w:szCs w:val="20"/>
        </w:rPr>
        <w:t xml:space="preserve"> </w:t>
      </w:r>
      <w:r w:rsidRPr="008222BB">
        <w:rPr>
          <w:szCs w:val="20"/>
        </w:rPr>
        <w:t>request</w:t>
      </w:r>
    </w:p>
    <w:p w:rsidR="001E2615" w:rsidRPr="008222BB" w:rsidRDefault="001E2615" w:rsidP="001E2615">
      <w:pPr>
        <w:pStyle w:val="Numpara3"/>
        <w:rPr>
          <w:szCs w:val="20"/>
        </w:rPr>
      </w:pPr>
      <w:r w:rsidRPr="008222BB">
        <w:rPr>
          <w:szCs w:val="20"/>
        </w:rPr>
        <w:t>NSWRL is not responsible for providing parking to the Licensee at Venues.</w:t>
      </w:r>
    </w:p>
    <w:p w:rsidR="000C6329" w:rsidRPr="008222BB" w:rsidRDefault="000C6329" w:rsidP="001E2615">
      <w:pPr>
        <w:pStyle w:val="Numpara3"/>
        <w:rPr>
          <w:szCs w:val="20"/>
        </w:rPr>
      </w:pPr>
      <w:r w:rsidRPr="008222BB">
        <w:rPr>
          <w:szCs w:val="20"/>
        </w:rPr>
        <w:t xml:space="preserve">Club </w:t>
      </w:r>
      <w:r w:rsidR="001E2615" w:rsidRPr="008222BB">
        <w:rPr>
          <w:szCs w:val="20"/>
        </w:rPr>
        <w:t>m</w:t>
      </w:r>
      <w:r w:rsidRPr="008222BB">
        <w:rPr>
          <w:szCs w:val="20"/>
        </w:rPr>
        <w:t xml:space="preserve">edia </w:t>
      </w:r>
      <w:r w:rsidR="001E2615" w:rsidRPr="008222BB">
        <w:rPr>
          <w:szCs w:val="20"/>
        </w:rPr>
        <w:t>m</w:t>
      </w:r>
      <w:r w:rsidRPr="008222BB">
        <w:rPr>
          <w:szCs w:val="20"/>
        </w:rPr>
        <w:t>anagers handle parking requests</w:t>
      </w:r>
      <w:r w:rsidR="001E2615" w:rsidRPr="008222BB">
        <w:rPr>
          <w:szCs w:val="20"/>
        </w:rPr>
        <w:t xml:space="preserve"> at Venues and </w:t>
      </w:r>
      <w:r w:rsidR="006B0807" w:rsidRPr="008222BB">
        <w:rPr>
          <w:szCs w:val="20"/>
        </w:rPr>
        <w:t>any</w:t>
      </w:r>
      <w:r w:rsidR="001E2615" w:rsidRPr="008222BB">
        <w:rPr>
          <w:szCs w:val="20"/>
        </w:rPr>
        <w:t xml:space="preserve"> decisions </w:t>
      </w:r>
      <w:r w:rsidR="006B0807" w:rsidRPr="008222BB">
        <w:rPr>
          <w:szCs w:val="20"/>
        </w:rPr>
        <w:t xml:space="preserve">in relation to the provision of parking </w:t>
      </w:r>
      <w:r w:rsidR="001E2615" w:rsidRPr="008222BB">
        <w:rPr>
          <w:szCs w:val="20"/>
        </w:rPr>
        <w:t>are at their sole discretion.</w:t>
      </w:r>
      <w:r w:rsidRPr="008222BB">
        <w:rPr>
          <w:szCs w:val="20"/>
        </w:rPr>
        <w:t xml:space="preserve"> </w:t>
      </w:r>
      <w:r w:rsidR="009002CA">
        <w:rPr>
          <w:szCs w:val="20"/>
        </w:rPr>
        <w:t>Accreditation does not guarantee parking.</w:t>
      </w:r>
    </w:p>
    <w:p w:rsidR="00CE5BF3" w:rsidRPr="008222BB" w:rsidRDefault="000C6329">
      <w:pPr>
        <w:pStyle w:val="Numpara2"/>
        <w:rPr>
          <w:szCs w:val="20"/>
        </w:rPr>
      </w:pPr>
      <w:r w:rsidRPr="008222BB">
        <w:rPr>
          <w:szCs w:val="20"/>
        </w:rPr>
        <w:lastRenderedPageBreak/>
        <w:t>Accreditation</w:t>
      </w:r>
    </w:p>
    <w:p w:rsidR="000C6329" w:rsidRPr="008222BB" w:rsidRDefault="006D08E2" w:rsidP="00EA09FD">
      <w:pPr>
        <w:pStyle w:val="Numpara3"/>
        <w:rPr>
          <w:szCs w:val="20"/>
        </w:rPr>
      </w:pPr>
      <w:r w:rsidRPr="008222BB">
        <w:rPr>
          <w:szCs w:val="20"/>
        </w:rPr>
        <w:t xml:space="preserve">For the avoidance of doubt, NSWRL Media </w:t>
      </w:r>
      <w:r w:rsidR="000C6329" w:rsidRPr="008222BB">
        <w:rPr>
          <w:szCs w:val="20"/>
        </w:rPr>
        <w:t>Accreditation</w:t>
      </w:r>
      <w:r w:rsidRPr="008222BB">
        <w:rPr>
          <w:szCs w:val="20"/>
        </w:rPr>
        <w:t xml:space="preserve"> that is required to be held by the Licensee pursuant to clause </w:t>
      </w:r>
      <w:r w:rsidRPr="008222BB">
        <w:rPr>
          <w:szCs w:val="20"/>
        </w:rPr>
        <w:fldChar w:fldCharType="begin"/>
      </w:r>
      <w:r w:rsidRPr="008222BB">
        <w:rPr>
          <w:szCs w:val="20"/>
        </w:rPr>
        <w:instrText xml:space="preserve"> REF _Ref509310170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3.2.3</w:t>
      </w:r>
      <w:r w:rsidRPr="008222BB">
        <w:rPr>
          <w:szCs w:val="20"/>
        </w:rPr>
        <w:fldChar w:fldCharType="end"/>
      </w:r>
      <w:r w:rsidRPr="008222BB">
        <w:rPr>
          <w:szCs w:val="20"/>
        </w:rPr>
        <w:t xml:space="preserve"> of the </w:t>
      </w:r>
      <w:r w:rsidR="00775344">
        <w:rPr>
          <w:szCs w:val="20"/>
        </w:rPr>
        <w:t>Agreement</w:t>
      </w:r>
      <w:r w:rsidRPr="008222BB">
        <w:rPr>
          <w:szCs w:val="20"/>
        </w:rPr>
        <w:t xml:space="preserve">, </w:t>
      </w:r>
      <w:r w:rsidR="000C6329" w:rsidRPr="008222BB">
        <w:rPr>
          <w:szCs w:val="20"/>
        </w:rPr>
        <w:t xml:space="preserve">is granted only </w:t>
      </w:r>
      <w:r w:rsidRPr="008222BB">
        <w:rPr>
          <w:szCs w:val="20"/>
        </w:rPr>
        <w:t xml:space="preserve">to the Licensee and any employees and/or representatives </w:t>
      </w:r>
      <w:r w:rsidR="00981625" w:rsidRPr="008222BB">
        <w:rPr>
          <w:szCs w:val="20"/>
        </w:rPr>
        <w:t xml:space="preserve">of the Licensee </w:t>
      </w:r>
      <w:r w:rsidRPr="008222BB">
        <w:rPr>
          <w:szCs w:val="20"/>
        </w:rPr>
        <w:t>specified in such NSWRL Media Accreditation</w:t>
      </w:r>
      <w:r w:rsidR="000C6329" w:rsidRPr="008222BB">
        <w:rPr>
          <w:szCs w:val="20"/>
        </w:rPr>
        <w:t xml:space="preserve">. </w:t>
      </w:r>
    </w:p>
    <w:p w:rsidR="00981625" w:rsidRDefault="00C209A8" w:rsidP="00EA09FD">
      <w:pPr>
        <w:pStyle w:val="Numpara3"/>
        <w:rPr>
          <w:szCs w:val="20"/>
        </w:rPr>
      </w:pPr>
      <w:r>
        <w:rPr>
          <w:szCs w:val="20"/>
        </w:rPr>
        <w:t>The NSWRL 2020</w:t>
      </w:r>
      <w:r w:rsidR="00981625" w:rsidRPr="008222BB">
        <w:rPr>
          <w:szCs w:val="20"/>
        </w:rPr>
        <w:t xml:space="preserve"> media pass provided to the Licensee by NSWRL as evidence of NSWRL Media Accreditation must be worn at all times at Venues and Matches by the Licensee and any employees and/or representatives of the Licensee.</w:t>
      </w:r>
    </w:p>
    <w:p w:rsidR="004D4EF8" w:rsidRDefault="004D4EF8" w:rsidP="004D4EF8">
      <w:pPr>
        <w:pStyle w:val="Numpara2"/>
      </w:pPr>
      <w:r>
        <w:t>NSWRL Finals Series</w:t>
      </w:r>
    </w:p>
    <w:p w:rsidR="00616433" w:rsidRDefault="004D4EF8" w:rsidP="00616433">
      <w:pPr>
        <w:pStyle w:val="Numpara3"/>
      </w:pPr>
      <w:r>
        <w:t xml:space="preserve">NSWRL media will liaise with </w:t>
      </w:r>
      <w:r w:rsidR="00616433">
        <w:t>L</w:t>
      </w:r>
      <w:r>
        <w:t xml:space="preserve">icensees </w:t>
      </w:r>
      <w:r w:rsidR="00616433">
        <w:t>for</w:t>
      </w:r>
      <w:r>
        <w:t xml:space="preserve"> the finals series with access to be determined on a week-to-week basis relating to </w:t>
      </w:r>
      <w:r w:rsidR="00616433">
        <w:t>the venue and</w:t>
      </w:r>
      <w:r>
        <w:t xml:space="preserve"> broadcast right</w:t>
      </w:r>
      <w:r w:rsidR="00616433">
        <w:t xml:space="preserve"> requirements by the NSWRL in its sole discretion. For the avoidance of doubt, a licensee may not be granted access to a NSWRL final’s match. </w:t>
      </w:r>
    </w:p>
    <w:p w:rsidR="004D4EF8" w:rsidRPr="008222BB" w:rsidRDefault="00616433" w:rsidP="00616433">
      <w:pPr>
        <w:pStyle w:val="Numpara3"/>
      </w:pPr>
      <w:r>
        <w:t xml:space="preserve">All Licensee employees or personnel </w:t>
      </w:r>
      <w:r w:rsidR="004D4EF8">
        <w:t>r</w:t>
      </w:r>
      <w:r>
        <w:t>equiring on-field access will</w:t>
      </w:r>
      <w:r w:rsidR="004D4EF8">
        <w:t xml:space="preserve"> </w:t>
      </w:r>
      <w:r>
        <w:t>require NSWRL approval in its sole discretion. For the avoidance of doubt the NSWRL may deny or remove on-field access in its sole discretion at any time.</w:t>
      </w:r>
    </w:p>
    <w:p w:rsidR="000C6329" w:rsidRPr="008222BB" w:rsidRDefault="000C6329" w:rsidP="00CE5BF3">
      <w:pPr>
        <w:pStyle w:val="Numpara1"/>
        <w:pBdr>
          <w:top w:val="single" w:sz="4" w:space="1" w:color="auto"/>
        </w:pBdr>
        <w:rPr>
          <w:b/>
          <w:szCs w:val="20"/>
        </w:rPr>
      </w:pPr>
      <w:r w:rsidRPr="008222BB">
        <w:rPr>
          <w:b/>
          <w:szCs w:val="20"/>
        </w:rPr>
        <w:t xml:space="preserve">NSW </w:t>
      </w:r>
      <w:r w:rsidR="005E4FE7">
        <w:rPr>
          <w:b/>
          <w:szCs w:val="20"/>
        </w:rPr>
        <w:t xml:space="preserve">Cup </w:t>
      </w:r>
      <w:r w:rsidR="00051C79">
        <w:rPr>
          <w:b/>
          <w:szCs w:val="20"/>
        </w:rPr>
        <w:t>games</w:t>
      </w:r>
      <w:r w:rsidRPr="008222BB">
        <w:rPr>
          <w:b/>
          <w:szCs w:val="20"/>
        </w:rPr>
        <w:t xml:space="preserve"> played as </w:t>
      </w:r>
      <w:r w:rsidR="00B37CAC">
        <w:rPr>
          <w:b/>
          <w:szCs w:val="20"/>
        </w:rPr>
        <w:t>c</w:t>
      </w:r>
      <w:r w:rsidRPr="008222BB">
        <w:rPr>
          <w:b/>
          <w:szCs w:val="20"/>
        </w:rPr>
        <w:t>urtain-</w:t>
      </w:r>
      <w:r w:rsidR="00B37CAC">
        <w:rPr>
          <w:b/>
          <w:szCs w:val="20"/>
        </w:rPr>
        <w:t>r</w:t>
      </w:r>
      <w:r w:rsidRPr="008222BB">
        <w:rPr>
          <w:b/>
          <w:szCs w:val="20"/>
        </w:rPr>
        <w:t xml:space="preserve">aisers to NRL </w:t>
      </w:r>
      <w:r w:rsidR="00DD63A4" w:rsidRPr="008222BB">
        <w:rPr>
          <w:b/>
          <w:szCs w:val="20"/>
        </w:rPr>
        <w:t>Matches</w:t>
      </w:r>
    </w:p>
    <w:p w:rsidR="000C6329" w:rsidRPr="008222BB" w:rsidRDefault="000C6329" w:rsidP="00CE5BF3">
      <w:pPr>
        <w:pStyle w:val="Numpara2"/>
        <w:rPr>
          <w:szCs w:val="20"/>
        </w:rPr>
      </w:pPr>
      <w:r w:rsidRPr="008222BB">
        <w:rPr>
          <w:szCs w:val="20"/>
        </w:rPr>
        <w:t xml:space="preserve">If </w:t>
      </w:r>
      <w:r w:rsidR="00DD63A4" w:rsidRPr="008222BB">
        <w:rPr>
          <w:szCs w:val="20"/>
        </w:rPr>
        <w:t>the Licensee</w:t>
      </w:r>
      <w:r w:rsidRPr="008222BB">
        <w:rPr>
          <w:szCs w:val="20"/>
        </w:rPr>
        <w:t xml:space="preserve"> wish</w:t>
      </w:r>
      <w:r w:rsidR="00DD63A4" w:rsidRPr="008222BB">
        <w:rPr>
          <w:szCs w:val="20"/>
        </w:rPr>
        <w:t>es</w:t>
      </w:r>
      <w:r w:rsidRPr="008222BB">
        <w:rPr>
          <w:szCs w:val="20"/>
        </w:rPr>
        <w:t xml:space="preserve"> to</w:t>
      </w:r>
      <w:r w:rsidR="00DD63A4" w:rsidRPr="008222BB">
        <w:rPr>
          <w:szCs w:val="20"/>
        </w:rPr>
        <w:t xml:space="preserve"> exercise the Broadcast Rights</w:t>
      </w:r>
      <w:r w:rsidRPr="008222BB">
        <w:rPr>
          <w:szCs w:val="20"/>
        </w:rPr>
        <w:t xml:space="preserve"> </w:t>
      </w:r>
      <w:r w:rsidR="00DD63A4" w:rsidRPr="008222BB">
        <w:rPr>
          <w:szCs w:val="20"/>
        </w:rPr>
        <w:t>in relation to</w:t>
      </w:r>
      <w:r w:rsidRPr="008222BB">
        <w:rPr>
          <w:szCs w:val="20"/>
        </w:rPr>
        <w:t xml:space="preserve"> a </w:t>
      </w:r>
      <w:r w:rsidR="00270D55">
        <w:rPr>
          <w:szCs w:val="20"/>
        </w:rPr>
        <w:t>game</w:t>
      </w:r>
      <w:r w:rsidRPr="008222BB">
        <w:rPr>
          <w:szCs w:val="20"/>
        </w:rPr>
        <w:t xml:space="preserve"> </w:t>
      </w:r>
      <w:r w:rsidR="00DD63A4" w:rsidRPr="008222BB">
        <w:rPr>
          <w:szCs w:val="20"/>
        </w:rPr>
        <w:t>that</w:t>
      </w:r>
      <w:r w:rsidRPr="008222BB">
        <w:rPr>
          <w:szCs w:val="20"/>
        </w:rPr>
        <w:t xml:space="preserve"> is </w:t>
      </w:r>
      <w:r w:rsidR="004D4EF8">
        <w:rPr>
          <w:szCs w:val="20"/>
        </w:rPr>
        <w:t xml:space="preserve">part of the NSW </w:t>
      </w:r>
      <w:r w:rsidR="005E4FE7">
        <w:rPr>
          <w:szCs w:val="20"/>
        </w:rPr>
        <w:t xml:space="preserve">Cup </w:t>
      </w:r>
      <w:r w:rsidR="004D4EF8">
        <w:rPr>
          <w:szCs w:val="20"/>
        </w:rPr>
        <w:t>in 202</w:t>
      </w:r>
      <w:r w:rsidR="005E4FE7">
        <w:rPr>
          <w:szCs w:val="20"/>
        </w:rPr>
        <w:t>1</w:t>
      </w:r>
      <w:bookmarkStart w:id="171" w:name="_GoBack"/>
      <w:bookmarkEnd w:id="171"/>
      <w:r w:rsidR="00EC00EB" w:rsidRPr="008222BB">
        <w:rPr>
          <w:szCs w:val="20"/>
        </w:rPr>
        <w:t xml:space="preserve"> </w:t>
      </w:r>
      <w:r w:rsidR="0058050E" w:rsidRPr="008222BB">
        <w:rPr>
          <w:szCs w:val="20"/>
        </w:rPr>
        <w:t xml:space="preserve">that is </w:t>
      </w:r>
      <w:r w:rsidR="00586B45">
        <w:rPr>
          <w:szCs w:val="20"/>
        </w:rPr>
        <w:t xml:space="preserve">played as </w:t>
      </w:r>
      <w:r w:rsidRPr="008222BB">
        <w:rPr>
          <w:szCs w:val="20"/>
        </w:rPr>
        <w:t xml:space="preserve">a prelude to </w:t>
      </w:r>
      <w:r w:rsidR="00051C79">
        <w:rPr>
          <w:szCs w:val="20"/>
        </w:rPr>
        <w:t>any</w:t>
      </w:r>
      <w:r w:rsidR="00270D55">
        <w:rPr>
          <w:szCs w:val="20"/>
        </w:rPr>
        <w:t xml:space="preserve"> </w:t>
      </w:r>
      <w:r w:rsidR="00DD63A4" w:rsidRPr="008222BB">
        <w:rPr>
          <w:szCs w:val="20"/>
        </w:rPr>
        <w:t>Match</w:t>
      </w:r>
      <w:r w:rsidR="00051C79">
        <w:rPr>
          <w:szCs w:val="20"/>
        </w:rPr>
        <w:t>es</w:t>
      </w:r>
      <w:r w:rsidR="00DD63A4" w:rsidRPr="008222BB">
        <w:rPr>
          <w:szCs w:val="20"/>
        </w:rPr>
        <w:t>, the Licensee must</w:t>
      </w:r>
      <w:r w:rsidRPr="008222BB">
        <w:rPr>
          <w:szCs w:val="20"/>
        </w:rPr>
        <w:t>:</w:t>
      </w:r>
    </w:p>
    <w:p w:rsidR="00BF20AB" w:rsidRPr="008222BB" w:rsidRDefault="00BF20AB" w:rsidP="00BF20AB">
      <w:pPr>
        <w:pStyle w:val="Numpara3"/>
        <w:rPr>
          <w:szCs w:val="20"/>
        </w:rPr>
      </w:pPr>
      <w:bookmarkStart w:id="172" w:name="_Ref509310742"/>
      <w:r w:rsidRPr="008222BB">
        <w:rPr>
          <w:szCs w:val="20"/>
        </w:rPr>
        <w:t xml:space="preserve">detail the Licensee’s planned use of the Broadcast Rights in relation to such </w:t>
      </w:r>
      <w:r w:rsidR="00051C79">
        <w:rPr>
          <w:szCs w:val="20"/>
        </w:rPr>
        <w:t xml:space="preserve">game </w:t>
      </w:r>
      <w:r w:rsidRPr="008222BB">
        <w:rPr>
          <w:szCs w:val="20"/>
        </w:rPr>
        <w:t>(</w:t>
      </w:r>
      <w:r w:rsidRPr="008222BB">
        <w:rPr>
          <w:b/>
          <w:szCs w:val="20"/>
        </w:rPr>
        <w:t>Intrust Curtain-Raiser Broadcasts</w:t>
      </w:r>
      <w:r w:rsidRPr="008222BB">
        <w:rPr>
          <w:szCs w:val="20"/>
        </w:rPr>
        <w:t>);</w:t>
      </w:r>
    </w:p>
    <w:p w:rsidR="00DD63A4" w:rsidRPr="008222BB" w:rsidRDefault="00DD63A4" w:rsidP="00BF20AB">
      <w:pPr>
        <w:pStyle w:val="Numpara3"/>
        <w:rPr>
          <w:szCs w:val="20"/>
        </w:rPr>
      </w:pPr>
      <w:r w:rsidRPr="008222BB">
        <w:rPr>
          <w:szCs w:val="20"/>
        </w:rPr>
        <w:t>obtain</w:t>
      </w:r>
      <w:r w:rsidR="000C6329" w:rsidRPr="008222BB">
        <w:rPr>
          <w:szCs w:val="20"/>
        </w:rPr>
        <w:t xml:space="preserve"> approval</w:t>
      </w:r>
      <w:r w:rsidR="004D4EF8">
        <w:rPr>
          <w:szCs w:val="20"/>
        </w:rPr>
        <w:t xml:space="preserve"> of the NSW </w:t>
      </w:r>
      <w:r w:rsidR="005E4FE7">
        <w:rPr>
          <w:szCs w:val="20"/>
        </w:rPr>
        <w:t xml:space="preserve">Cup </w:t>
      </w:r>
      <w:r w:rsidR="00BF20AB" w:rsidRPr="008222BB">
        <w:rPr>
          <w:szCs w:val="20"/>
        </w:rPr>
        <w:t>Curtain-Raiser</w:t>
      </w:r>
      <w:r w:rsidR="00966A0A" w:rsidRPr="008222BB">
        <w:rPr>
          <w:szCs w:val="20"/>
        </w:rPr>
        <w:t xml:space="preserve"> Broadcasts</w:t>
      </w:r>
      <w:r w:rsidR="000C6329" w:rsidRPr="008222BB">
        <w:rPr>
          <w:szCs w:val="20"/>
        </w:rPr>
        <w:t xml:space="preserve"> from NRL </w:t>
      </w:r>
      <w:r w:rsidRPr="008222BB">
        <w:rPr>
          <w:szCs w:val="20"/>
        </w:rPr>
        <w:t xml:space="preserve">by </w:t>
      </w:r>
      <w:r w:rsidR="000C6329" w:rsidRPr="008222BB">
        <w:rPr>
          <w:szCs w:val="20"/>
        </w:rPr>
        <w:t>contact</w:t>
      </w:r>
      <w:r w:rsidR="008B0743" w:rsidRPr="008222BB">
        <w:rPr>
          <w:szCs w:val="20"/>
        </w:rPr>
        <w:t xml:space="preserve">ing the </w:t>
      </w:r>
      <w:r w:rsidR="000C6329" w:rsidRPr="008222BB">
        <w:rPr>
          <w:szCs w:val="20"/>
        </w:rPr>
        <w:t xml:space="preserve">NRL </w:t>
      </w:r>
      <w:r w:rsidR="002423B9" w:rsidRPr="008222BB">
        <w:rPr>
          <w:szCs w:val="20"/>
        </w:rPr>
        <w:t>m</w:t>
      </w:r>
      <w:r w:rsidR="000C6329" w:rsidRPr="008222BB">
        <w:rPr>
          <w:szCs w:val="20"/>
        </w:rPr>
        <w:t xml:space="preserve">edia </w:t>
      </w:r>
      <w:r w:rsidR="002423B9" w:rsidRPr="008222BB">
        <w:rPr>
          <w:szCs w:val="20"/>
        </w:rPr>
        <w:t>m</w:t>
      </w:r>
      <w:r w:rsidR="000C6329" w:rsidRPr="008222BB">
        <w:rPr>
          <w:szCs w:val="20"/>
        </w:rPr>
        <w:t>anager</w:t>
      </w:r>
      <w:r w:rsidRPr="008222BB">
        <w:rPr>
          <w:szCs w:val="20"/>
        </w:rPr>
        <w:t xml:space="preserve"> at the details below:</w:t>
      </w:r>
      <w:bookmarkEnd w:id="172"/>
    </w:p>
    <w:p w:rsidR="00DD63A4" w:rsidRPr="008222BB" w:rsidRDefault="00DD63A4" w:rsidP="00DD63A4">
      <w:pPr>
        <w:pStyle w:val="Numpara3"/>
        <w:numPr>
          <w:ilvl w:val="0"/>
          <w:numId w:val="0"/>
        </w:numPr>
        <w:ind w:left="1701"/>
        <w:rPr>
          <w:szCs w:val="20"/>
        </w:rPr>
      </w:pPr>
      <w:r w:rsidRPr="008222BB">
        <w:rPr>
          <w:b/>
          <w:szCs w:val="20"/>
        </w:rPr>
        <w:t>Name:</w:t>
      </w:r>
      <w:r w:rsidRPr="008222BB">
        <w:rPr>
          <w:b/>
          <w:szCs w:val="20"/>
        </w:rPr>
        <w:tab/>
      </w:r>
      <w:r w:rsidR="000C6329" w:rsidRPr="008222BB">
        <w:rPr>
          <w:szCs w:val="20"/>
        </w:rPr>
        <w:t xml:space="preserve">Glenn Jackson </w:t>
      </w:r>
    </w:p>
    <w:p w:rsidR="00DD63A4" w:rsidRPr="008222BB" w:rsidRDefault="00DD63A4" w:rsidP="00DD63A4">
      <w:pPr>
        <w:pStyle w:val="Numpara3"/>
        <w:numPr>
          <w:ilvl w:val="0"/>
          <w:numId w:val="0"/>
        </w:numPr>
        <w:spacing w:before="0"/>
        <w:ind w:left="1701"/>
        <w:rPr>
          <w:szCs w:val="20"/>
        </w:rPr>
      </w:pPr>
      <w:r w:rsidRPr="008222BB">
        <w:rPr>
          <w:b/>
          <w:szCs w:val="20"/>
        </w:rPr>
        <w:t>Email:</w:t>
      </w:r>
      <w:r w:rsidRPr="008222BB">
        <w:rPr>
          <w:szCs w:val="20"/>
        </w:rPr>
        <w:t xml:space="preserve"> </w:t>
      </w:r>
      <w:r w:rsidRPr="008222BB">
        <w:rPr>
          <w:szCs w:val="20"/>
        </w:rPr>
        <w:tab/>
      </w:r>
      <w:hyperlink r:id="rId23" w:history="1">
        <w:r w:rsidRPr="008222BB">
          <w:rPr>
            <w:rStyle w:val="Hyperlink"/>
            <w:szCs w:val="20"/>
          </w:rPr>
          <w:t>gjackson@nrl.com.au</w:t>
        </w:r>
      </w:hyperlink>
    </w:p>
    <w:p w:rsidR="000C6329" w:rsidRPr="008222BB" w:rsidRDefault="00DD63A4" w:rsidP="00DD63A4">
      <w:pPr>
        <w:pStyle w:val="Numpara3"/>
        <w:numPr>
          <w:ilvl w:val="0"/>
          <w:numId w:val="0"/>
        </w:numPr>
        <w:spacing w:before="0"/>
        <w:ind w:left="1701"/>
        <w:rPr>
          <w:szCs w:val="20"/>
        </w:rPr>
      </w:pPr>
      <w:r w:rsidRPr="008222BB">
        <w:rPr>
          <w:b/>
          <w:szCs w:val="20"/>
        </w:rPr>
        <w:t>Phone:</w:t>
      </w:r>
      <w:r w:rsidRPr="008222BB">
        <w:rPr>
          <w:szCs w:val="20"/>
        </w:rPr>
        <w:t xml:space="preserve"> </w:t>
      </w:r>
      <w:r w:rsidRPr="008222BB">
        <w:rPr>
          <w:szCs w:val="20"/>
        </w:rPr>
        <w:tab/>
      </w:r>
      <w:r w:rsidR="000C6329" w:rsidRPr="008222BB">
        <w:rPr>
          <w:szCs w:val="20"/>
        </w:rPr>
        <w:t>0402 048 868</w:t>
      </w:r>
    </w:p>
    <w:p w:rsidR="000C6329" w:rsidRPr="008222BB" w:rsidRDefault="002423B9" w:rsidP="00BF20AB">
      <w:pPr>
        <w:pStyle w:val="Numpara3"/>
        <w:rPr>
          <w:szCs w:val="20"/>
        </w:rPr>
      </w:pPr>
      <w:bookmarkStart w:id="173" w:name="_Ref509310860"/>
      <w:r w:rsidRPr="008222BB">
        <w:rPr>
          <w:szCs w:val="20"/>
        </w:rPr>
        <w:t>s</w:t>
      </w:r>
      <w:r w:rsidR="000C6329" w:rsidRPr="008222BB">
        <w:rPr>
          <w:szCs w:val="20"/>
        </w:rPr>
        <w:t xml:space="preserve">ubject to </w:t>
      </w:r>
      <w:r w:rsidRPr="008222BB">
        <w:rPr>
          <w:szCs w:val="20"/>
        </w:rPr>
        <w:t>obtaining</w:t>
      </w:r>
      <w:r w:rsidR="000C6329" w:rsidRPr="008222BB">
        <w:rPr>
          <w:szCs w:val="20"/>
        </w:rPr>
        <w:t xml:space="preserve"> NRL</w:t>
      </w:r>
      <w:r w:rsidRPr="008222BB">
        <w:rPr>
          <w:szCs w:val="20"/>
        </w:rPr>
        <w:t xml:space="preserve"> approval under clause </w:t>
      </w:r>
      <w:r w:rsidRPr="008222BB">
        <w:rPr>
          <w:szCs w:val="20"/>
        </w:rPr>
        <w:fldChar w:fldCharType="begin"/>
      </w:r>
      <w:r w:rsidRPr="008222BB">
        <w:rPr>
          <w:szCs w:val="20"/>
        </w:rPr>
        <w:instrText xml:space="preserve"> REF _Ref509310742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2.1.1</w:t>
      </w:r>
      <w:r w:rsidRPr="008222BB">
        <w:rPr>
          <w:szCs w:val="20"/>
        </w:rPr>
        <w:fldChar w:fldCharType="end"/>
      </w:r>
      <w:r w:rsidR="000C6329" w:rsidRPr="008222BB">
        <w:rPr>
          <w:szCs w:val="20"/>
        </w:rPr>
        <w:t xml:space="preserve">, </w:t>
      </w:r>
      <w:r w:rsidRPr="008222BB">
        <w:rPr>
          <w:szCs w:val="20"/>
        </w:rPr>
        <w:t xml:space="preserve"> obtain approval</w:t>
      </w:r>
      <w:r w:rsidR="004D4EF8">
        <w:rPr>
          <w:szCs w:val="20"/>
        </w:rPr>
        <w:t xml:space="preserve"> of the Canterbury Cup NSW</w:t>
      </w:r>
      <w:r w:rsidR="00966A0A" w:rsidRPr="008222BB">
        <w:rPr>
          <w:szCs w:val="20"/>
        </w:rPr>
        <w:t xml:space="preserve"> </w:t>
      </w:r>
      <w:r w:rsidR="00BF20AB" w:rsidRPr="008222BB">
        <w:rPr>
          <w:szCs w:val="20"/>
        </w:rPr>
        <w:t xml:space="preserve">Curtain-Raiser </w:t>
      </w:r>
      <w:r w:rsidR="00966A0A" w:rsidRPr="008222BB">
        <w:rPr>
          <w:szCs w:val="20"/>
        </w:rPr>
        <w:t>Broadcasts</w:t>
      </w:r>
      <w:r w:rsidR="000C6329" w:rsidRPr="008222BB">
        <w:rPr>
          <w:szCs w:val="20"/>
        </w:rPr>
        <w:t xml:space="preserve"> from the </w:t>
      </w:r>
      <w:r w:rsidRPr="008222BB">
        <w:rPr>
          <w:szCs w:val="20"/>
        </w:rPr>
        <w:t>m</w:t>
      </w:r>
      <w:r w:rsidR="000C6329" w:rsidRPr="008222BB">
        <w:rPr>
          <w:szCs w:val="20"/>
        </w:rPr>
        <w:t xml:space="preserve">edia </w:t>
      </w:r>
      <w:r w:rsidRPr="008222BB">
        <w:rPr>
          <w:szCs w:val="20"/>
        </w:rPr>
        <w:t>m</w:t>
      </w:r>
      <w:r w:rsidR="000C6329" w:rsidRPr="008222BB">
        <w:rPr>
          <w:szCs w:val="20"/>
        </w:rPr>
        <w:t xml:space="preserve">anager of the </w:t>
      </w:r>
      <w:r w:rsidRPr="008222BB">
        <w:rPr>
          <w:szCs w:val="20"/>
        </w:rPr>
        <w:t>C</w:t>
      </w:r>
      <w:r w:rsidR="000C6329" w:rsidRPr="008222BB">
        <w:rPr>
          <w:szCs w:val="20"/>
        </w:rPr>
        <w:t>lub of the home team</w:t>
      </w:r>
      <w:r w:rsidR="00660678" w:rsidRPr="008222BB">
        <w:rPr>
          <w:szCs w:val="20"/>
        </w:rPr>
        <w:t xml:space="preserve"> of the relevant </w:t>
      </w:r>
      <w:r w:rsidR="00051C79">
        <w:rPr>
          <w:szCs w:val="20"/>
        </w:rPr>
        <w:t>game</w:t>
      </w:r>
      <w:r w:rsidR="009A68EA" w:rsidRPr="008222BB">
        <w:rPr>
          <w:szCs w:val="20"/>
        </w:rPr>
        <w:t xml:space="preserve"> </w:t>
      </w:r>
      <w:r w:rsidR="004D4EF8">
        <w:rPr>
          <w:szCs w:val="20"/>
        </w:rPr>
        <w:t>(i.e. if the Blacktown Workers Sea Eagles</w:t>
      </w:r>
      <w:r w:rsidR="000C6329" w:rsidRPr="008222BB">
        <w:rPr>
          <w:szCs w:val="20"/>
        </w:rPr>
        <w:t xml:space="preserve"> are playing at home, </w:t>
      </w:r>
      <w:r w:rsidR="00966A0A" w:rsidRPr="008222BB">
        <w:rPr>
          <w:szCs w:val="20"/>
        </w:rPr>
        <w:t>the Licensee</w:t>
      </w:r>
      <w:r w:rsidR="000C6329" w:rsidRPr="008222BB">
        <w:rPr>
          <w:szCs w:val="20"/>
        </w:rPr>
        <w:t xml:space="preserve"> will be required to contact the Manly</w:t>
      </w:r>
      <w:r w:rsidR="009D3A91" w:rsidRPr="008222BB">
        <w:rPr>
          <w:szCs w:val="20"/>
        </w:rPr>
        <w:t xml:space="preserve"> Club</w:t>
      </w:r>
      <w:r w:rsidR="000C6329" w:rsidRPr="008222BB">
        <w:rPr>
          <w:szCs w:val="20"/>
        </w:rPr>
        <w:t xml:space="preserve"> </w:t>
      </w:r>
      <w:r w:rsidRPr="008222BB">
        <w:rPr>
          <w:szCs w:val="20"/>
        </w:rPr>
        <w:t>m</w:t>
      </w:r>
      <w:r w:rsidR="000C6329" w:rsidRPr="008222BB">
        <w:rPr>
          <w:szCs w:val="20"/>
        </w:rPr>
        <w:t xml:space="preserve">edia </w:t>
      </w:r>
      <w:r w:rsidRPr="008222BB">
        <w:rPr>
          <w:szCs w:val="20"/>
        </w:rPr>
        <w:t>m</w:t>
      </w:r>
      <w:r w:rsidR="000C6329" w:rsidRPr="008222BB">
        <w:rPr>
          <w:szCs w:val="20"/>
        </w:rPr>
        <w:t xml:space="preserve">anager who will grant/deny </w:t>
      </w:r>
      <w:r w:rsidR="00966A0A" w:rsidRPr="008222BB">
        <w:rPr>
          <w:szCs w:val="20"/>
        </w:rPr>
        <w:t>approval</w:t>
      </w:r>
      <w:r w:rsidR="000C6329" w:rsidRPr="008222BB">
        <w:rPr>
          <w:szCs w:val="20"/>
        </w:rPr>
        <w:t>)</w:t>
      </w:r>
      <w:r w:rsidRPr="008222BB">
        <w:rPr>
          <w:szCs w:val="20"/>
        </w:rPr>
        <w:t>; and</w:t>
      </w:r>
      <w:bookmarkEnd w:id="173"/>
    </w:p>
    <w:p w:rsidR="000C6329" w:rsidRPr="008222BB" w:rsidRDefault="002423B9" w:rsidP="002423B9">
      <w:pPr>
        <w:pStyle w:val="Numpara3"/>
        <w:rPr>
          <w:szCs w:val="20"/>
        </w:rPr>
      </w:pPr>
      <w:bookmarkStart w:id="174" w:name="_Ref509311380"/>
      <w:r w:rsidRPr="008222BB">
        <w:rPr>
          <w:szCs w:val="20"/>
        </w:rPr>
        <w:t>s</w:t>
      </w:r>
      <w:r w:rsidR="000C6329" w:rsidRPr="008222BB">
        <w:rPr>
          <w:szCs w:val="20"/>
        </w:rPr>
        <w:t xml:space="preserve">ubject to </w:t>
      </w:r>
      <w:r w:rsidRPr="008222BB">
        <w:rPr>
          <w:szCs w:val="20"/>
        </w:rPr>
        <w:t xml:space="preserve">obtaining NRL approval </w:t>
      </w:r>
      <w:r w:rsidR="000C6329" w:rsidRPr="008222BB">
        <w:rPr>
          <w:szCs w:val="20"/>
        </w:rPr>
        <w:t>and Club approval</w:t>
      </w:r>
      <w:r w:rsidRPr="008222BB">
        <w:rPr>
          <w:szCs w:val="20"/>
        </w:rPr>
        <w:t xml:space="preserve"> under clauses </w:t>
      </w:r>
      <w:r w:rsidRPr="008222BB">
        <w:rPr>
          <w:szCs w:val="20"/>
        </w:rPr>
        <w:fldChar w:fldCharType="begin"/>
      </w:r>
      <w:r w:rsidRPr="008222BB">
        <w:rPr>
          <w:szCs w:val="20"/>
        </w:rPr>
        <w:instrText xml:space="preserve"> REF _Ref509310860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2.1.3</w:t>
      </w:r>
      <w:r w:rsidRPr="008222BB">
        <w:rPr>
          <w:szCs w:val="20"/>
        </w:rPr>
        <w:fldChar w:fldCharType="end"/>
      </w:r>
      <w:r w:rsidRPr="008222BB">
        <w:rPr>
          <w:szCs w:val="20"/>
        </w:rPr>
        <w:t xml:space="preserve"> and  </w:t>
      </w:r>
      <w:r w:rsidRPr="008222BB">
        <w:rPr>
          <w:szCs w:val="20"/>
        </w:rPr>
        <w:fldChar w:fldCharType="begin"/>
      </w:r>
      <w:r w:rsidRPr="008222BB">
        <w:rPr>
          <w:szCs w:val="20"/>
        </w:rPr>
        <w:instrText xml:space="preserve"> REF _Ref509310742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2.1.1</w:t>
      </w:r>
      <w:r w:rsidRPr="008222BB">
        <w:rPr>
          <w:szCs w:val="20"/>
        </w:rPr>
        <w:fldChar w:fldCharType="end"/>
      </w:r>
      <w:r w:rsidR="000C6329" w:rsidRPr="008222BB">
        <w:rPr>
          <w:szCs w:val="20"/>
        </w:rPr>
        <w:t xml:space="preserve">, contact NSWRL </w:t>
      </w:r>
      <w:r w:rsidR="00AB178D" w:rsidRPr="008222BB">
        <w:rPr>
          <w:szCs w:val="20"/>
        </w:rPr>
        <w:t>by email</w:t>
      </w:r>
      <w:r w:rsidR="00026A03" w:rsidRPr="008222BB">
        <w:rPr>
          <w:szCs w:val="20"/>
        </w:rPr>
        <w:t xml:space="preserve"> at least </w:t>
      </w:r>
      <w:r w:rsidR="00026A03" w:rsidRPr="008222BB">
        <w:rPr>
          <w:b/>
          <w:szCs w:val="20"/>
        </w:rPr>
        <w:t>[</w:t>
      </w:r>
      <w:r w:rsidR="00026A03" w:rsidRPr="008222BB">
        <w:rPr>
          <w:szCs w:val="20"/>
          <w:highlight w:val="yellow"/>
        </w:rPr>
        <w:t>10</w:t>
      </w:r>
      <w:r w:rsidR="00026A03" w:rsidRPr="008222BB">
        <w:rPr>
          <w:b/>
          <w:szCs w:val="20"/>
        </w:rPr>
        <w:t>]</w:t>
      </w:r>
      <w:r w:rsidR="00026A03" w:rsidRPr="008222BB">
        <w:rPr>
          <w:szCs w:val="20"/>
        </w:rPr>
        <w:t xml:space="preserve"> Business Days before the relevant Match</w:t>
      </w:r>
      <w:r w:rsidR="0089212C" w:rsidRPr="008222BB">
        <w:rPr>
          <w:szCs w:val="20"/>
        </w:rPr>
        <w:t>, providing:</w:t>
      </w:r>
      <w:bookmarkEnd w:id="174"/>
    </w:p>
    <w:p w:rsidR="0089212C" w:rsidRPr="008222BB" w:rsidRDefault="0089212C" w:rsidP="00BF20AB">
      <w:pPr>
        <w:pStyle w:val="Numpara4"/>
        <w:rPr>
          <w:szCs w:val="20"/>
        </w:rPr>
      </w:pPr>
      <w:r w:rsidRPr="008222BB">
        <w:rPr>
          <w:szCs w:val="20"/>
        </w:rPr>
        <w:t>evidence of approval from NRL and the Club</w:t>
      </w:r>
      <w:r w:rsidR="004D4EF8">
        <w:rPr>
          <w:szCs w:val="20"/>
        </w:rPr>
        <w:t xml:space="preserve"> of the home team of the NSW</w:t>
      </w:r>
      <w:r w:rsidRPr="008222BB">
        <w:rPr>
          <w:szCs w:val="20"/>
        </w:rPr>
        <w:t xml:space="preserve"> </w:t>
      </w:r>
      <w:r w:rsidR="005E4FE7">
        <w:rPr>
          <w:szCs w:val="20"/>
        </w:rPr>
        <w:t xml:space="preserve">Cup </w:t>
      </w:r>
      <w:r w:rsidR="00BF20AB" w:rsidRPr="008222BB">
        <w:rPr>
          <w:szCs w:val="20"/>
        </w:rPr>
        <w:t xml:space="preserve">Curtain-Raiser </w:t>
      </w:r>
      <w:r w:rsidRPr="008222BB">
        <w:rPr>
          <w:szCs w:val="20"/>
        </w:rPr>
        <w:t>Broadcasts; and</w:t>
      </w:r>
    </w:p>
    <w:p w:rsidR="0089212C" w:rsidRPr="008222BB" w:rsidRDefault="004D4EF8" w:rsidP="00BF20AB">
      <w:pPr>
        <w:pStyle w:val="Numpara4"/>
        <w:rPr>
          <w:szCs w:val="20"/>
        </w:rPr>
      </w:pPr>
      <w:r>
        <w:rPr>
          <w:szCs w:val="20"/>
        </w:rPr>
        <w:t>the NSW</w:t>
      </w:r>
      <w:r w:rsidR="0089212C" w:rsidRPr="008222BB">
        <w:rPr>
          <w:szCs w:val="20"/>
        </w:rPr>
        <w:t xml:space="preserve"> </w:t>
      </w:r>
      <w:r w:rsidR="005E4FE7">
        <w:rPr>
          <w:szCs w:val="20"/>
        </w:rPr>
        <w:t xml:space="preserve">Cup </w:t>
      </w:r>
      <w:r w:rsidR="00BF20AB" w:rsidRPr="008222BB">
        <w:rPr>
          <w:szCs w:val="20"/>
        </w:rPr>
        <w:t xml:space="preserve">Curtain-Raiser </w:t>
      </w:r>
      <w:r w:rsidR="0089212C" w:rsidRPr="008222BB">
        <w:rPr>
          <w:szCs w:val="20"/>
        </w:rPr>
        <w:t>Broadcasts,</w:t>
      </w:r>
    </w:p>
    <w:p w:rsidR="0089212C" w:rsidRPr="008222BB" w:rsidRDefault="0089212C" w:rsidP="0089212C">
      <w:pPr>
        <w:pStyle w:val="Numpara4"/>
        <w:numPr>
          <w:ilvl w:val="0"/>
          <w:numId w:val="0"/>
        </w:numPr>
        <w:ind w:left="1701"/>
        <w:rPr>
          <w:szCs w:val="20"/>
        </w:rPr>
      </w:pPr>
      <w:r w:rsidRPr="008222BB">
        <w:rPr>
          <w:szCs w:val="20"/>
        </w:rPr>
        <w:t>for NSWRL approval</w:t>
      </w:r>
      <w:r w:rsidR="00D84F98" w:rsidRPr="008222BB">
        <w:rPr>
          <w:szCs w:val="20"/>
        </w:rPr>
        <w:t xml:space="preserve"> </w:t>
      </w:r>
      <w:r w:rsidRPr="008222BB">
        <w:rPr>
          <w:szCs w:val="20"/>
        </w:rPr>
        <w:t>that will be given at its sole discretion</w:t>
      </w:r>
      <w:r w:rsidR="00026A03" w:rsidRPr="008222BB">
        <w:rPr>
          <w:szCs w:val="20"/>
        </w:rPr>
        <w:t>.</w:t>
      </w:r>
    </w:p>
    <w:p w:rsidR="0089212C" w:rsidRPr="008222BB" w:rsidRDefault="0089212C" w:rsidP="00FF3998">
      <w:pPr>
        <w:pStyle w:val="Numpara3"/>
        <w:rPr>
          <w:szCs w:val="20"/>
        </w:rPr>
      </w:pPr>
      <w:r w:rsidRPr="008222BB">
        <w:rPr>
          <w:szCs w:val="20"/>
        </w:rPr>
        <w:t xml:space="preserve">NSWRL will notify the Licensee by email whether its approval is given in respect of the </w:t>
      </w:r>
      <w:r w:rsidR="004D4EF8">
        <w:rPr>
          <w:szCs w:val="20"/>
        </w:rPr>
        <w:t>Canterbury Cup NSW</w:t>
      </w:r>
      <w:r w:rsidR="003C3E89" w:rsidRPr="008222BB">
        <w:rPr>
          <w:szCs w:val="20"/>
        </w:rPr>
        <w:t xml:space="preserve"> </w:t>
      </w:r>
      <w:r w:rsidR="00FF3998" w:rsidRPr="008222BB">
        <w:rPr>
          <w:szCs w:val="20"/>
        </w:rPr>
        <w:t xml:space="preserve">Curtain-Raiser </w:t>
      </w:r>
      <w:r w:rsidR="003C3E89" w:rsidRPr="008222BB">
        <w:rPr>
          <w:szCs w:val="20"/>
        </w:rPr>
        <w:t>Broadcasts</w:t>
      </w:r>
      <w:r w:rsidRPr="008222BB">
        <w:rPr>
          <w:szCs w:val="20"/>
        </w:rPr>
        <w:t xml:space="preserve"> under clause </w:t>
      </w:r>
      <w:r w:rsidRPr="008222BB">
        <w:rPr>
          <w:szCs w:val="20"/>
        </w:rPr>
        <w:fldChar w:fldCharType="begin"/>
      </w:r>
      <w:r w:rsidRPr="008222BB">
        <w:rPr>
          <w:szCs w:val="20"/>
        </w:rPr>
        <w:instrText xml:space="preserve"> REF _Ref509308006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1.1.2</w:t>
      </w:r>
      <w:r w:rsidRPr="008222BB">
        <w:rPr>
          <w:szCs w:val="20"/>
        </w:rPr>
        <w:fldChar w:fldCharType="end"/>
      </w:r>
      <w:r w:rsidR="00EA553A" w:rsidRPr="008222BB">
        <w:rPr>
          <w:szCs w:val="20"/>
        </w:rPr>
        <w:fldChar w:fldCharType="begin"/>
      </w:r>
      <w:r w:rsidR="00EA553A" w:rsidRPr="008222BB">
        <w:rPr>
          <w:szCs w:val="20"/>
        </w:rPr>
        <w:instrText xml:space="preserve"> REF _Ref509311380 \w \h </w:instrText>
      </w:r>
      <w:r w:rsidR="008222BB">
        <w:rPr>
          <w:szCs w:val="20"/>
        </w:rPr>
        <w:instrText xml:space="preserve"> \* MERGEFORMAT </w:instrText>
      </w:r>
      <w:r w:rsidR="00EA553A" w:rsidRPr="008222BB">
        <w:rPr>
          <w:szCs w:val="20"/>
        </w:rPr>
      </w:r>
      <w:r w:rsidR="00EA553A" w:rsidRPr="008222BB">
        <w:rPr>
          <w:szCs w:val="20"/>
        </w:rPr>
        <w:fldChar w:fldCharType="separate"/>
      </w:r>
      <w:r w:rsidR="00FF7C28">
        <w:rPr>
          <w:szCs w:val="20"/>
        </w:rPr>
        <w:t>2.1.4</w:t>
      </w:r>
      <w:r w:rsidR="00EA553A" w:rsidRPr="008222BB">
        <w:rPr>
          <w:szCs w:val="20"/>
        </w:rPr>
        <w:fldChar w:fldCharType="end"/>
      </w:r>
      <w:r w:rsidRPr="008222BB">
        <w:rPr>
          <w:szCs w:val="20"/>
        </w:rPr>
        <w:t>.</w:t>
      </w:r>
    </w:p>
    <w:p w:rsidR="000C6329" w:rsidRPr="008222BB" w:rsidRDefault="000C6329" w:rsidP="00CE5BF3">
      <w:pPr>
        <w:pStyle w:val="Numpara1"/>
        <w:pBdr>
          <w:top w:val="single" w:sz="4" w:space="1" w:color="auto"/>
        </w:pBdr>
        <w:rPr>
          <w:b/>
          <w:szCs w:val="20"/>
        </w:rPr>
      </w:pPr>
      <w:r w:rsidRPr="008222BB">
        <w:rPr>
          <w:b/>
          <w:szCs w:val="20"/>
        </w:rPr>
        <w:t xml:space="preserve">NSW </w:t>
      </w:r>
      <w:r w:rsidR="00C72BC4">
        <w:rPr>
          <w:b/>
          <w:szCs w:val="20"/>
        </w:rPr>
        <w:t xml:space="preserve">Cup </w:t>
      </w:r>
      <w:r w:rsidRPr="008222BB">
        <w:rPr>
          <w:b/>
          <w:szCs w:val="20"/>
        </w:rPr>
        <w:t xml:space="preserve">stand-alone </w:t>
      </w:r>
      <w:r w:rsidR="00051C79">
        <w:rPr>
          <w:b/>
          <w:szCs w:val="20"/>
        </w:rPr>
        <w:t>games</w:t>
      </w:r>
      <w:r w:rsidRPr="008222BB">
        <w:rPr>
          <w:b/>
          <w:szCs w:val="20"/>
        </w:rPr>
        <w:t xml:space="preserve"> (not before NRL </w:t>
      </w:r>
      <w:r w:rsidR="00001B00">
        <w:rPr>
          <w:b/>
          <w:szCs w:val="20"/>
        </w:rPr>
        <w:t>Matches</w:t>
      </w:r>
      <w:r w:rsidRPr="008222BB">
        <w:rPr>
          <w:b/>
          <w:szCs w:val="20"/>
        </w:rPr>
        <w:t xml:space="preserve">) </w:t>
      </w:r>
    </w:p>
    <w:p w:rsidR="000C6329" w:rsidRPr="008222BB" w:rsidRDefault="00EC00EB" w:rsidP="00EC00EB">
      <w:pPr>
        <w:pStyle w:val="Numpara2"/>
        <w:rPr>
          <w:szCs w:val="20"/>
        </w:rPr>
      </w:pPr>
      <w:bookmarkStart w:id="175" w:name="_Ref509311660"/>
      <w:r w:rsidRPr="008222BB">
        <w:rPr>
          <w:szCs w:val="20"/>
        </w:rPr>
        <w:lastRenderedPageBreak/>
        <w:t xml:space="preserve">If the Licensee wishes to exercise the Broadcast Rights in relation to a </w:t>
      </w:r>
      <w:r w:rsidR="00270D55">
        <w:rPr>
          <w:szCs w:val="20"/>
        </w:rPr>
        <w:t>game</w:t>
      </w:r>
      <w:r w:rsidR="004D4EF8">
        <w:rPr>
          <w:szCs w:val="20"/>
        </w:rPr>
        <w:t xml:space="preserve"> that is part of the NSW </w:t>
      </w:r>
      <w:r w:rsidR="005E4FE7">
        <w:rPr>
          <w:szCs w:val="20"/>
        </w:rPr>
        <w:t xml:space="preserve">Cup </w:t>
      </w:r>
      <w:r w:rsidR="004D4EF8">
        <w:rPr>
          <w:szCs w:val="20"/>
        </w:rPr>
        <w:t>in 2020</w:t>
      </w:r>
      <w:r w:rsidRPr="008222BB">
        <w:rPr>
          <w:szCs w:val="20"/>
        </w:rPr>
        <w:t xml:space="preserve"> that is not </w:t>
      </w:r>
      <w:r w:rsidR="00586B45">
        <w:rPr>
          <w:szCs w:val="20"/>
        </w:rPr>
        <w:t xml:space="preserve">played as </w:t>
      </w:r>
      <w:r w:rsidRPr="008222BB">
        <w:rPr>
          <w:szCs w:val="20"/>
        </w:rPr>
        <w:t xml:space="preserve">a prelude to </w:t>
      </w:r>
      <w:r w:rsidR="00270D55">
        <w:rPr>
          <w:szCs w:val="20"/>
        </w:rPr>
        <w:t>any Matches</w:t>
      </w:r>
      <w:r w:rsidRPr="008222BB">
        <w:rPr>
          <w:szCs w:val="20"/>
        </w:rPr>
        <w:t xml:space="preserve">, the </w:t>
      </w:r>
      <w:bookmarkEnd w:id="175"/>
      <w:r w:rsidRPr="008222BB">
        <w:rPr>
          <w:szCs w:val="20"/>
        </w:rPr>
        <w:t xml:space="preserve">approval process under clause </w:t>
      </w:r>
      <w:r w:rsidRPr="008222BB">
        <w:rPr>
          <w:szCs w:val="20"/>
        </w:rPr>
        <w:fldChar w:fldCharType="begin"/>
      </w:r>
      <w:r w:rsidRPr="008222BB">
        <w:rPr>
          <w:szCs w:val="20"/>
        </w:rPr>
        <w:instrText xml:space="preserve"> REF _Ref509311964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1.1</w:t>
      </w:r>
      <w:r w:rsidRPr="008222BB">
        <w:rPr>
          <w:szCs w:val="20"/>
        </w:rPr>
        <w:fldChar w:fldCharType="end"/>
      </w:r>
      <w:r w:rsidRPr="008222BB">
        <w:rPr>
          <w:szCs w:val="20"/>
        </w:rPr>
        <w:t xml:space="preserve"> will apply</w:t>
      </w:r>
      <w:r w:rsidR="00B71E27" w:rsidRPr="008222BB">
        <w:rPr>
          <w:szCs w:val="20"/>
        </w:rPr>
        <w:t xml:space="preserve"> to</w:t>
      </w:r>
      <w:r w:rsidR="005F14A7">
        <w:rPr>
          <w:szCs w:val="20"/>
        </w:rPr>
        <w:t xml:space="preserve"> the</w:t>
      </w:r>
      <w:r w:rsidR="00B71E27" w:rsidRPr="008222BB">
        <w:rPr>
          <w:szCs w:val="20"/>
        </w:rPr>
        <w:t xml:space="preserve"> exercise of the Broadcast Rights</w:t>
      </w:r>
      <w:r w:rsidRPr="008222BB">
        <w:rPr>
          <w:szCs w:val="20"/>
        </w:rPr>
        <w:t xml:space="preserve">. </w:t>
      </w:r>
    </w:p>
    <w:p w:rsidR="00EC00EB" w:rsidRPr="008222BB" w:rsidRDefault="00EC00EB" w:rsidP="00990987">
      <w:pPr>
        <w:pStyle w:val="Numpara2"/>
        <w:rPr>
          <w:szCs w:val="20"/>
        </w:rPr>
      </w:pPr>
      <w:r w:rsidRPr="008222BB">
        <w:rPr>
          <w:szCs w:val="20"/>
        </w:rPr>
        <w:t>The</w:t>
      </w:r>
      <w:r w:rsidR="00205CD7">
        <w:rPr>
          <w:szCs w:val="20"/>
        </w:rPr>
        <w:t xml:space="preserve"> approval required by the</w:t>
      </w:r>
      <w:r w:rsidRPr="008222BB">
        <w:rPr>
          <w:szCs w:val="20"/>
        </w:rPr>
        <w:t xml:space="preserve"> Licensee under clause </w:t>
      </w:r>
      <w:r w:rsidRPr="008222BB">
        <w:rPr>
          <w:szCs w:val="20"/>
        </w:rPr>
        <w:fldChar w:fldCharType="begin"/>
      </w:r>
      <w:r w:rsidRPr="008222BB">
        <w:rPr>
          <w:szCs w:val="20"/>
        </w:rPr>
        <w:instrText xml:space="preserve"> REF _Ref509312014 \w \h </w:instrText>
      </w:r>
      <w:r w:rsidR="008222BB">
        <w:rPr>
          <w:szCs w:val="20"/>
        </w:rPr>
        <w:instrText xml:space="preserve"> \* MERGEFORMAT </w:instrText>
      </w:r>
      <w:r w:rsidRPr="008222BB">
        <w:rPr>
          <w:szCs w:val="20"/>
        </w:rPr>
      </w:r>
      <w:r w:rsidRPr="008222BB">
        <w:rPr>
          <w:szCs w:val="20"/>
        </w:rPr>
        <w:fldChar w:fldCharType="separate"/>
      </w:r>
      <w:r w:rsidR="00FF7C28">
        <w:rPr>
          <w:szCs w:val="20"/>
        </w:rPr>
        <w:t>1.1.1(a)</w:t>
      </w:r>
      <w:r w:rsidRPr="008222BB">
        <w:rPr>
          <w:szCs w:val="20"/>
        </w:rPr>
        <w:fldChar w:fldCharType="end"/>
      </w:r>
      <w:r w:rsidRPr="008222BB">
        <w:rPr>
          <w:szCs w:val="20"/>
        </w:rPr>
        <w:t xml:space="preserve"> </w:t>
      </w:r>
      <w:r w:rsidR="00205CD7">
        <w:rPr>
          <w:szCs w:val="20"/>
        </w:rPr>
        <w:t>will be Club approval only.</w:t>
      </w:r>
    </w:p>
    <w:p w:rsidR="00225209" w:rsidRDefault="00225209">
      <w:pPr>
        <w:pStyle w:val="mainTitle"/>
        <w:rPr>
          <w:caps/>
          <w:noProof/>
        </w:rPr>
      </w:pPr>
      <w:r>
        <w:rPr>
          <w:caps/>
          <w:noProof/>
        </w:rPr>
        <w:br w:type="page"/>
      </w:r>
      <w:r>
        <w:rPr>
          <w:noProof/>
        </w:rPr>
        <w:lastRenderedPageBreak/>
        <w:t>Signing Page</w:t>
      </w:r>
    </w:p>
    <w:p w:rsidR="00225209" w:rsidRDefault="00225209">
      <w:pPr>
        <w:rPr>
          <w:noProof/>
        </w:rPr>
      </w:pPr>
    </w:p>
    <w:p w:rsidR="00915147" w:rsidRDefault="00915147" w:rsidP="00915147">
      <w:pPr>
        <w:rPr>
          <w:noProof/>
        </w:rPr>
      </w:pPr>
      <w:r>
        <w:rPr>
          <w:b/>
          <w:bCs/>
          <w:noProof/>
        </w:rPr>
        <w:t>Executed</w:t>
      </w:r>
      <w:r>
        <w:t xml:space="preserve"> </w:t>
      </w:r>
      <w:r>
        <w:rPr>
          <w:noProof/>
        </w:rPr>
        <w:t xml:space="preserve">by the parties as </w:t>
      </w:r>
      <w:r w:rsidR="00DB4163">
        <w:rPr>
          <w:noProof/>
        </w:rPr>
        <w:t>deed</w:t>
      </w:r>
      <w:r>
        <w:rPr>
          <w:noProof/>
        </w:rPr>
        <w:t>.</w:t>
      </w:r>
    </w:p>
    <w:p w:rsidR="00915147" w:rsidRPr="00041118" w:rsidRDefault="00915147" w:rsidP="008F1F0D">
      <w:pPr>
        <w:widowControl w:val="0"/>
        <w:autoSpaceDE w:val="0"/>
        <w:autoSpaceDN w:val="0"/>
        <w:spacing w:before="1"/>
        <w:ind w:right="5085"/>
        <w:rPr>
          <w:rFonts w:eastAsia="Arial" w:cs="Arial"/>
          <w:color w:val="1C1C1D"/>
          <w:w w:val="105"/>
          <w:lang w:val="en-US"/>
        </w:rPr>
      </w:pPr>
    </w:p>
    <w:p w:rsidR="008F1F0D" w:rsidRDefault="008F1F0D">
      <w:pPr>
        <w:keepNext/>
        <w:keepLines/>
      </w:pPr>
      <w:bookmarkStart w:id="176" w:name="Company_Signed_127_2_Directors"/>
    </w:p>
    <w:tbl>
      <w:tblPr>
        <w:tblW w:w="8931" w:type="dxa"/>
        <w:tblLayout w:type="fixed"/>
        <w:tblCellMar>
          <w:left w:w="0" w:type="dxa"/>
          <w:right w:w="0" w:type="dxa"/>
        </w:tblCellMar>
        <w:tblLook w:val="0000" w:firstRow="0" w:lastRow="0" w:firstColumn="0" w:lastColumn="0" w:noHBand="0" w:noVBand="0"/>
      </w:tblPr>
      <w:tblGrid>
        <w:gridCol w:w="4536"/>
        <w:gridCol w:w="4395"/>
      </w:tblGrid>
      <w:tr w:rsidR="008F1F0D" w:rsidTr="00FF43E2">
        <w:tc>
          <w:tcPr>
            <w:tcW w:w="4536" w:type="dxa"/>
          </w:tcPr>
          <w:p w:rsidR="008F1F0D" w:rsidRPr="006C58CB" w:rsidRDefault="008F1F0D" w:rsidP="00225209">
            <w:pPr>
              <w:keepNext/>
              <w:keepLines/>
            </w:pPr>
            <w:r>
              <w:rPr>
                <w:b/>
              </w:rPr>
              <w:t>Executed</w:t>
            </w:r>
            <w:r>
              <w:t xml:space="preserve"> by </w:t>
            </w:r>
            <w:r w:rsidR="00E61A0B" w:rsidRPr="00D71D7D">
              <w:rPr>
                <w:b/>
                <w:color w:val="0C0C0C"/>
                <w:w w:val="105"/>
                <w:lang w:val="en-US"/>
              </w:rPr>
              <w:t xml:space="preserve">New South Wales </w:t>
            </w:r>
            <w:r w:rsidR="00E61A0B" w:rsidRPr="00041118">
              <w:rPr>
                <w:rFonts w:eastAsia="Arial" w:cs="Arial"/>
                <w:b/>
                <w:color w:val="0C0C0C"/>
                <w:w w:val="105"/>
                <w:lang w:val="en-US"/>
              </w:rPr>
              <w:t xml:space="preserve">Rugby League Limited </w:t>
            </w:r>
            <w:r w:rsidR="00E61A0B" w:rsidRPr="00E61A0B">
              <w:rPr>
                <w:rFonts w:eastAsia="Arial" w:cs="Arial"/>
                <w:b/>
                <w:color w:val="313133"/>
                <w:w w:val="105"/>
                <w:lang w:val="en-US"/>
              </w:rPr>
              <w:t>A</w:t>
            </w:r>
            <w:r w:rsidR="000A05F0">
              <w:rPr>
                <w:rFonts w:eastAsia="Arial" w:cs="Arial"/>
                <w:b/>
                <w:color w:val="0C0C0C"/>
                <w:w w:val="105"/>
                <w:lang w:val="en-US"/>
              </w:rPr>
              <w:t>C</w:t>
            </w:r>
            <w:r w:rsidR="00E61A0B" w:rsidRPr="00E61A0B">
              <w:rPr>
                <w:rFonts w:eastAsia="Arial" w:cs="Arial"/>
                <w:b/>
                <w:color w:val="0C0C0C"/>
                <w:w w:val="105"/>
                <w:lang w:val="en-US"/>
              </w:rPr>
              <w:t>N </w:t>
            </w:r>
            <w:r w:rsidR="00E61A0B" w:rsidRPr="00E61A0B">
              <w:rPr>
                <w:rFonts w:eastAsia="Arial" w:cs="Arial"/>
                <w:b/>
                <w:color w:val="1C1C1D"/>
                <w:w w:val="105"/>
                <w:lang w:val="en-US"/>
              </w:rPr>
              <w:t>002 704 761</w:t>
            </w:r>
            <w:r w:rsidR="00E61A0B" w:rsidRPr="00041118">
              <w:rPr>
                <w:rFonts w:eastAsia="Arial" w:cs="Arial"/>
                <w:color w:val="1C1C1D"/>
                <w:w w:val="105"/>
                <w:lang w:val="en-US"/>
              </w:rPr>
              <w:t xml:space="preserve"> </w:t>
            </w:r>
            <w:r w:rsidRPr="006C58CB">
              <w:t>in accordance with s</w:t>
            </w:r>
            <w:r>
              <w:t> </w:t>
            </w:r>
            <w:r w:rsidRPr="006C58CB">
              <w:t xml:space="preserve">127(1) of the </w:t>
            </w:r>
            <w:r w:rsidRPr="00931D95">
              <w:rPr>
                <w:i/>
              </w:rPr>
              <w:t>Corporations Act</w:t>
            </w:r>
            <w:r w:rsidRPr="006C58CB">
              <w:t xml:space="preserve"> </w:t>
            </w:r>
            <w:r w:rsidRPr="00513FA6">
              <w:rPr>
                <w:i/>
              </w:rPr>
              <w:t>2001</w:t>
            </w:r>
            <w:r w:rsidRPr="006C58CB">
              <w:t>:</w:t>
            </w:r>
          </w:p>
        </w:tc>
        <w:tc>
          <w:tcPr>
            <w:tcW w:w="4395" w:type="dxa"/>
          </w:tcPr>
          <w:p w:rsidR="008F1F0D" w:rsidRDefault="008F1F0D">
            <w:pPr>
              <w:keepNext/>
              <w:keepLines/>
            </w:pPr>
            <w:r>
              <w:t>)</w:t>
            </w:r>
          </w:p>
          <w:p w:rsidR="008F1F0D" w:rsidRDefault="008F1F0D">
            <w:pPr>
              <w:keepNext/>
              <w:keepLines/>
            </w:pPr>
            <w:r>
              <w:t>)</w:t>
            </w:r>
          </w:p>
          <w:p w:rsidR="008F1F0D" w:rsidRDefault="00914C57">
            <w:pPr>
              <w:keepNext/>
              <w:keepLines/>
            </w:pPr>
            <w:r>
              <w:t>)</w:t>
            </w:r>
          </w:p>
        </w:tc>
      </w:tr>
    </w:tbl>
    <w:p w:rsidR="008F1F0D" w:rsidRDefault="008F1F0D">
      <w:pPr>
        <w:keepNext/>
        <w:keepLines/>
      </w:pPr>
    </w:p>
    <w:p w:rsidR="008F1F0D" w:rsidRDefault="008F1F0D">
      <w:pPr>
        <w:keepNext/>
        <w:keepLines/>
      </w:pPr>
    </w:p>
    <w:p w:rsidR="008F1F0D" w:rsidRDefault="008F1F0D" w:rsidP="00225209">
      <w:pPr>
        <w:keepNext/>
        <w:keepLines/>
        <w:tabs>
          <w:tab w:val="left" w:leader="dot" w:pos="4253"/>
          <w:tab w:val="left" w:pos="4536"/>
          <w:tab w:val="left" w:leader="dot" w:pos="8789"/>
        </w:tabs>
      </w:pPr>
      <w:r>
        <w:tab/>
      </w:r>
      <w:r>
        <w:tab/>
      </w:r>
      <w:r>
        <w:tab/>
      </w:r>
    </w:p>
    <w:p w:rsidR="008F1F0D" w:rsidRDefault="008F1F0D" w:rsidP="00225209">
      <w:pPr>
        <w:keepNext/>
        <w:keepLines/>
        <w:tabs>
          <w:tab w:val="left" w:pos="4510"/>
          <w:tab w:val="left" w:leader="dot" w:pos="8789"/>
        </w:tabs>
      </w:pPr>
      <w:r>
        <w:t>Signature of Director</w:t>
      </w:r>
      <w:r>
        <w:tab/>
        <w:t>Signature of Director/Company Secretary</w:t>
      </w:r>
    </w:p>
    <w:p w:rsidR="008F1F0D" w:rsidRDefault="008F1F0D" w:rsidP="00225209">
      <w:pPr>
        <w:keepNext/>
        <w:keepLines/>
        <w:tabs>
          <w:tab w:val="left" w:pos="550"/>
          <w:tab w:val="left" w:pos="3410"/>
          <w:tab w:val="left" w:leader="dot" w:pos="8789"/>
        </w:tabs>
      </w:pPr>
    </w:p>
    <w:p w:rsidR="008F1F0D" w:rsidRDefault="008F1F0D" w:rsidP="00225209">
      <w:pPr>
        <w:keepNext/>
        <w:keepLines/>
        <w:tabs>
          <w:tab w:val="left" w:leader="dot" w:pos="4253"/>
          <w:tab w:val="left" w:pos="4536"/>
          <w:tab w:val="left" w:leader="dot" w:pos="8789"/>
        </w:tabs>
      </w:pPr>
      <w:r>
        <w:tab/>
      </w:r>
      <w:r>
        <w:tab/>
      </w:r>
      <w:r>
        <w:tab/>
      </w:r>
    </w:p>
    <w:p w:rsidR="008F1F0D" w:rsidRDefault="008F1F0D" w:rsidP="00225209">
      <w:pPr>
        <w:keepNext/>
        <w:keepLines/>
        <w:tabs>
          <w:tab w:val="left" w:pos="4510"/>
          <w:tab w:val="left" w:leader="dot" w:pos="8789"/>
        </w:tabs>
      </w:pPr>
      <w:r>
        <w:t>Print full name</w:t>
      </w:r>
      <w:r>
        <w:tab/>
        <w:t>Print full name</w:t>
      </w:r>
    </w:p>
    <w:p w:rsidR="008F1F0D" w:rsidRDefault="008F1F0D">
      <w:pPr>
        <w:keepLines/>
      </w:pPr>
    </w:p>
    <w:p w:rsidR="008F1F0D" w:rsidRDefault="008F1F0D">
      <w:pPr>
        <w:keepLines/>
      </w:pPr>
    </w:p>
    <w:p w:rsidR="008F1F0D" w:rsidRDefault="008F1F0D" w:rsidP="00225209"/>
    <w:bookmarkEnd w:id="176"/>
    <w:p w:rsidR="008F1F0D" w:rsidRDefault="008F1F0D">
      <w:pPr>
        <w:keepNext/>
        <w:keepLines/>
      </w:pPr>
    </w:p>
    <w:tbl>
      <w:tblPr>
        <w:tblW w:w="8931" w:type="dxa"/>
        <w:tblLayout w:type="fixed"/>
        <w:tblCellMar>
          <w:left w:w="0" w:type="dxa"/>
          <w:right w:w="0" w:type="dxa"/>
        </w:tblCellMar>
        <w:tblLook w:val="0000" w:firstRow="0" w:lastRow="0" w:firstColumn="0" w:lastColumn="0" w:noHBand="0" w:noVBand="0"/>
      </w:tblPr>
      <w:tblGrid>
        <w:gridCol w:w="4536"/>
        <w:gridCol w:w="4395"/>
      </w:tblGrid>
      <w:tr w:rsidR="008F1F0D" w:rsidTr="00FF43E2">
        <w:tc>
          <w:tcPr>
            <w:tcW w:w="4536" w:type="dxa"/>
          </w:tcPr>
          <w:p w:rsidR="00FF7C28" w:rsidRDefault="008F1F0D" w:rsidP="00225209">
            <w:pPr>
              <w:keepNext/>
              <w:keepLines/>
            </w:pPr>
            <w:r>
              <w:rPr>
                <w:b/>
              </w:rPr>
              <w:t>Executed</w:t>
            </w:r>
            <w:r>
              <w:t xml:space="preserve"> by </w:t>
            </w:r>
          </w:p>
          <w:p w:rsidR="00FF7C28" w:rsidRDefault="00FF7C28" w:rsidP="00225209">
            <w:pPr>
              <w:keepNext/>
              <w:keepLines/>
            </w:pPr>
          </w:p>
          <w:p w:rsidR="00FF7C28" w:rsidRDefault="00FF7C28" w:rsidP="00225209">
            <w:pPr>
              <w:keepNext/>
              <w:keepLines/>
            </w:pPr>
            <w:r>
              <w:rPr>
                <w:b/>
              </w:rPr>
              <w:t>______________________________</w:t>
            </w:r>
          </w:p>
          <w:p w:rsidR="00FF7C28" w:rsidRDefault="00FF7C28" w:rsidP="00225209">
            <w:pPr>
              <w:keepNext/>
              <w:keepLines/>
              <w:rPr>
                <w:b/>
              </w:rPr>
            </w:pPr>
          </w:p>
          <w:p w:rsidR="00FF7C28" w:rsidRDefault="008F1F0D" w:rsidP="00225209">
            <w:pPr>
              <w:keepNext/>
              <w:keepLines/>
            </w:pPr>
            <w:r>
              <w:rPr>
                <w:b/>
              </w:rPr>
              <w:t xml:space="preserve">ACN </w:t>
            </w:r>
            <w:r>
              <w:t xml:space="preserve"> </w:t>
            </w:r>
          </w:p>
          <w:p w:rsidR="00FF7C28" w:rsidRDefault="00FF7C28" w:rsidP="00225209">
            <w:pPr>
              <w:keepNext/>
              <w:keepLines/>
            </w:pPr>
          </w:p>
          <w:p w:rsidR="00FF7C28" w:rsidRDefault="00FF7C28" w:rsidP="00225209">
            <w:pPr>
              <w:keepNext/>
              <w:keepLines/>
              <w:pBdr>
                <w:bottom w:val="single" w:sz="12" w:space="1" w:color="auto"/>
              </w:pBdr>
            </w:pPr>
          </w:p>
          <w:p w:rsidR="008F1F0D" w:rsidRPr="006C58CB" w:rsidRDefault="008F1F0D" w:rsidP="00225209">
            <w:pPr>
              <w:keepNext/>
              <w:keepLines/>
            </w:pPr>
            <w:r w:rsidRPr="006C58CB">
              <w:t>in accordance with s</w:t>
            </w:r>
            <w:r>
              <w:t> </w:t>
            </w:r>
            <w:r w:rsidRPr="006C58CB">
              <w:t xml:space="preserve">127(1) of the </w:t>
            </w:r>
            <w:r w:rsidRPr="00931D95">
              <w:rPr>
                <w:i/>
              </w:rPr>
              <w:t>Corporations Act</w:t>
            </w:r>
            <w:r w:rsidRPr="006C58CB">
              <w:t xml:space="preserve"> </w:t>
            </w:r>
            <w:r w:rsidRPr="00513FA6">
              <w:rPr>
                <w:i/>
              </w:rPr>
              <w:t>2001</w:t>
            </w:r>
            <w:r w:rsidRPr="006C58CB">
              <w:t>:</w:t>
            </w:r>
          </w:p>
        </w:tc>
        <w:tc>
          <w:tcPr>
            <w:tcW w:w="4395" w:type="dxa"/>
          </w:tcPr>
          <w:p w:rsidR="008F1F0D" w:rsidRDefault="008F1F0D">
            <w:pPr>
              <w:keepNext/>
              <w:keepLines/>
            </w:pPr>
            <w:r>
              <w:t>)</w:t>
            </w:r>
          </w:p>
          <w:p w:rsidR="008F1F0D" w:rsidRDefault="008F1F0D">
            <w:pPr>
              <w:keepNext/>
              <w:keepLines/>
            </w:pPr>
            <w:r>
              <w:t>)</w:t>
            </w:r>
          </w:p>
          <w:p w:rsidR="008F1F0D" w:rsidRDefault="00914C57">
            <w:pPr>
              <w:keepNext/>
              <w:keepLines/>
            </w:pPr>
            <w:r>
              <w:t>)</w:t>
            </w:r>
          </w:p>
        </w:tc>
      </w:tr>
    </w:tbl>
    <w:p w:rsidR="008F1F0D" w:rsidRDefault="008F1F0D">
      <w:pPr>
        <w:keepNext/>
        <w:keepLines/>
      </w:pPr>
    </w:p>
    <w:p w:rsidR="008F1F0D" w:rsidRDefault="008F1F0D">
      <w:pPr>
        <w:keepNext/>
        <w:keepLines/>
      </w:pPr>
    </w:p>
    <w:p w:rsidR="008F1F0D" w:rsidRDefault="008F1F0D" w:rsidP="00225209">
      <w:pPr>
        <w:keepNext/>
        <w:keepLines/>
        <w:tabs>
          <w:tab w:val="left" w:leader="dot" w:pos="4253"/>
          <w:tab w:val="left" w:pos="4536"/>
          <w:tab w:val="left" w:leader="dot" w:pos="8789"/>
        </w:tabs>
      </w:pPr>
      <w:r>
        <w:tab/>
      </w:r>
      <w:r>
        <w:tab/>
      </w:r>
      <w:r>
        <w:tab/>
      </w:r>
    </w:p>
    <w:p w:rsidR="008F1F0D" w:rsidRDefault="008F1F0D" w:rsidP="00225209">
      <w:pPr>
        <w:keepNext/>
        <w:keepLines/>
        <w:tabs>
          <w:tab w:val="left" w:pos="4510"/>
          <w:tab w:val="left" w:leader="dot" w:pos="8789"/>
        </w:tabs>
      </w:pPr>
      <w:r>
        <w:t>Signature of Director</w:t>
      </w:r>
      <w:r>
        <w:tab/>
        <w:t>Signature of Director/Company Secretary</w:t>
      </w:r>
    </w:p>
    <w:p w:rsidR="008F1F0D" w:rsidRDefault="008F1F0D" w:rsidP="00225209">
      <w:pPr>
        <w:keepNext/>
        <w:keepLines/>
        <w:tabs>
          <w:tab w:val="left" w:pos="550"/>
          <w:tab w:val="left" w:pos="3410"/>
          <w:tab w:val="left" w:leader="dot" w:pos="8789"/>
        </w:tabs>
      </w:pPr>
    </w:p>
    <w:p w:rsidR="008F1F0D" w:rsidRDefault="008F1F0D" w:rsidP="00225209">
      <w:pPr>
        <w:keepNext/>
        <w:keepLines/>
        <w:tabs>
          <w:tab w:val="left" w:leader="dot" w:pos="4253"/>
          <w:tab w:val="left" w:pos="4536"/>
          <w:tab w:val="left" w:leader="dot" w:pos="8789"/>
        </w:tabs>
      </w:pPr>
      <w:r>
        <w:tab/>
      </w:r>
      <w:r>
        <w:tab/>
      </w:r>
      <w:r>
        <w:tab/>
      </w:r>
    </w:p>
    <w:p w:rsidR="008F1F0D" w:rsidRDefault="008F1F0D" w:rsidP="00225209">
      <w:pPr>
        <w:keepNext/>
        <w:keepLines/>
        <w:tabs>
          <w:tab w:val="left" w:pos="4510"/>
          <w:tab w:val="left" w:leader="dot" w:pos="8789"/>
        </w:tabs>
      </w:pPr>
      <w:r>
        <w:t>Print full name</w:t>
      </w:r>
      <w:r>
        <w:tab/>
        <w:t>Print full name</w:t>
      </w:r>
    </w:p>
    <w:p w:rsidR="00A4244D" w:rsidRDefault="00A4244D" w:rsidP="007328AF"/>
    <w:sectPr w:rsidR="00A4244D">
      <w:pgSz w:w="11906" w:h="16838" w:code="9"/>
      <w:pgMar w:top="1701" w:right="1417" w:bottom="1417"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C2" w:rsidRDefault="000E64C2">
      <w:r>
        <w:separator/>
      </w:r>
    </w:p>
  </w:endnote>
  <w:endnote w:type="continuationSeparator" w:id="0">
    <w:p w:rsidR="000E64C2" w:rsidRDefault="000E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Footer"/>
    </w:pPr>
  </w:p>
  <w:p w:rsidR="009D7849" w:rsidRPr="00AA587F" w:rsidRDefault="009D7849">
    <w:pPr>
      <w:pStyle w:val="Footer"/>
      <w:rPr>
        <w:rFonts w:cs="Arial"/>
        <w:sz w:val="14"/>
      </w:rPr>
    </w:pPr>
    <w:r w:rsidRPr="00703ECE">
      <w:rPr>
        <w:rFonts w:cs="Arial"/>
        <w:sz w:val="14"/>
      </w:rPr>
      <w:t>[6174269: 21146379_1]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pageNumber"/>
    </w:pPr>
    <w:r>
      <w:t>[6174269: 21146379_1]</w:t>
    </w:r>
    <w:r>
      <w:tab/>
      <w:t xml:space="preserve">page </w:t>
    </w:r>
    <w:r w:rsidRPr="00B54C2C">
      <w:fldChar w:fldCharType="begin"/>
    </w:r>
    <w:r w:rsidRPr="00B54C2C">
      <w:instrText xml:space="preserve"> PAGE </w:instrText>
    </w:r>
    <w:r w:rsidRPr="00B54C2C">
      <w:fldChar w:fldCharType="separate"/>
    </w:r>
    <w:r>
      <w:rPr>
        <w:noProof/>
      </w:rPr>
      <w:t>i</w:t>
    </w:r>
    <w:r w:rsidRPr="00B54C2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pageNumber"/>
    </w:pPr>
    <w:r>
      <w:t>[6174269: 21146379_1]</w:t>
    </w:r>
    <w:r>
      <w:tab/>
      <w:t xml:space="preserve">page </w:t>
    </w:r>
    <w:r w:rsidRPr="00B54C2C">
      <w:fldChar w:fldCharType="begin"/>
    </w:r>
    <w:r w:rsidRPr="00B54C2C">
      <w:instrText xml:space="preserve"> PAGE </w:instrText>
    </w:r>
    <w:r w:rsidRPr="00B54C2C">
      <w:fldChar w:fldCharType="separate"/>
    </w:r>
    <w:r w:rsidR="0049562F">
      <w:rPr>
        <w:noProof/>
      </w:rPr>
      <w:t>i</w:t>
    </w:r>
    <w:r w:rsidRPr="00B54C2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pageNumber"/>
    </w:pPr>
    <w:r>
      <w:t>[6174269: 21146379_1]</w:t>
    </w:r>
    <w:r>
      <w:tab/>
      <w:t xml:space="preserve">page </w:t>
    </w:r>
    <w:r w:rsidRPr="00B54C2C">
      <w:fldChar w:fldCharType="begin"/>
    </w:r>
    <w:r w:rsidRPr="00B54C2C">
      <w:instrText xml:space="preserve"> PAGE </w:instrText>
    </w:r>
    <w:r w:rsidRPr="00B54C2C">
      <w:fldChar w:fldCharType="separate"/>
    </w:r>
    <w:r w:rsidR="0049562F">
      <w:rPr>
        <w:noProof/>
      </w:rPr>
      <w:t>4</w:t>
    </w:r>
    <w:r w:rsidRPr="00B54C2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pageNumber"/>
    </w:pPr>
    <w:r>
      <w:t>[6174269: 21146379_1]</w:t>
    </w:r>
    <w:r>
      <w:tab/>
      <w:t xml:space="preserve">page </w:t>
    </w:r>
    <w:r w:rsidRPr="00B54C2C">
      <w:fldChar w:fldCharType="begin"/>
    </w:r>
    <w:r w:rsidRPr="00B54C2C">
      <w:instrText xml:space="preserve"> PAGE </w:instrText>
    </w:r>
    <w:r w:rsidRPr="00B54C2C">
      <w:fldChar w:fldCharType="separate"/>
    </w:r>
    <w:r w:rsidR="0049562F">
      <w:rPr>
        <w:noProof/>
      </w:rPr>
      <w:t>1</w:t>
    </w:r>
    <w:r w:rsidRPr="00B54C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C2" w:rsidRDefault="000E64C2">
      <w:r>
        <w:separator/>
      </w:r>
    </w:p>
  </w:footnote>
  <w:footnote w:type="continuationSeparator" w:id="0">
    <w:p w:rsidR="000E64C2" w:rsidRDefault="000E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r>
      <w:rPr>
        <w:noProof/>
      </w:rPr>
      <w:drawing>
        <wp:anchor distT="0" distB="0" distL="114300" distR="0" simplePos="0" relativeHeight="251667456" behindDoc="0" locked="0" layoutInCell="1" allowOverlap="0" wp14:anchorId="67E99228" wp14:editId="0698FA47">
          <wp:simplePos x="0" y="0"/>
          <wp:positionH relativeFrom="page">
            <wp:posOffset>5581015</wp:posOffset>
          </wp:positionH>
          <wp:positionV relativeFrom="page">
            <wp:posOffset>360045</wp:posOffset>
          </wp:positionV>
          <wp:extent cx="1552575" cy="371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9" w:rsidRDefault="009D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CCAE7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DCB4A1A8"/>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pStyle w:val="Heading5"/>
      <w:lvlText w:val="(%5)"/>
      <w:lvlJc w:val="left"/>
      <w:pPr>
        <w:tabs>
          <w:tab w:val="num" w:pos="2835"/>
        </w:tabs>
        <w:ind w:left="2835" w:hanging="567"/>
      </w:pPr>
      <w:rPr>
        <w:rFonts w:cs="Times New Roman" w:hint="default"/>
        <w:sz w:val="20"/>
        <w:szCs w:val="20"/>
      </w:rPr>
    </w:lvl>
    <w:lvl w:ilvl="5">
      <w:start w:val="1"/>
      <w:numFmt w:val="none"/>
      <w:lvlText w:val=""/>
      <w:lvlJc w:val="left"/>
      <w:pPr>
        <w:ind w:left="0" w:firstLine="0"/>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00CA7633"/>
    <w:multiLevelType w:val="singleLevel"/>
    <w:tmpl w:val="728269DC"/>
    <w:lvl w:ilvl="0">
      <w:start w:val="1"/>
      <w:numFmt w:val="bullet"/>
      <w:lvlText w:val=""/>
      <w:lvlJc w:val="left"/>
      <w:pPr>
        <w:tabs>
          <w:tab w:val="num" w:pos="851"/>
        </w:tabs>
        <w:ind w:left="851" w:hanging="851"/>
      </w:pPr>
      <w:rPr>
        <w:rFonts w:ascii="Wingdings" w:hAnsi="Wingdings" w:hint="default"/>
      </w:rPr>
    </w:lvl>
  </w:abstractNum>
  <w:abstractNum w:abstractNumId="3" w15:restartNumberingAfterBreak="0">
    <w:nsid w:val="01037717"/>
    <w:multiLevelType w:val="multilevel"/>
    <w:tmpl w:val="17268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2245648"/>
    <w:multiLevelType w:val="multilevel"/>
    <w:tmpl w:val="A044F36E"/>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pStyle w:val="Numpara2"/>
      <w:lvlText w:val="%1.%2"/>
      <w:lvlJc w:val="left"/>
      <w:pPr>
        <w:ind w:left="851" w:hanging="851"/>
      </w:pPr>
      <w:rPr>
        <w:rFonts w:cs="Times New Roman" w:hint="default"/>
        <w:b w:val="0"/>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5"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4551D9"/>
    <w:multiLevelType w:val="multilevel"/>
    <w:tmpl w:val="0409001D"/>
    <w:name w:val="MadHeadin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0A2703"/>
    <w:multiLevelType w:val="hybridMultilevel"/>
    <w:tmpl w:val="4D620EA2"/>
    <w:lvl w:ilvl="0" w:tplc="4D04E428">
      <w:start w:val="2018"/>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0A2023C0"/>
    <w:multiLevelType w:val="multilevel"/>
    <w:tmpl w:val="1DFCD470"/>
    <w:styleLink w:val="Style1"/>
    <w:lvl w:ilvl="0">
      <w:start w:val="1"/>
      <w:numFmt w:val="bullet"/>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DE6292"/>
    <w:multiLevelType w:val="multilevel"/>
    <w:tmpl w:val="0409001D"/>
    <w:name w:val="MadHeading5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EF040E5"/>
    <w:multiLevelType w:val="hybridMultilevel"/>
    <w:tmpl w:val="A828ACDE"/>
    <w:lvl w:ilvl="0" w:tplc="42705794">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F183487"/>
    <w:multiLevelType w:val="multilevel"/>
    <w:tmpl w:val="57CEFBC6"/>
    <w:lvl w:ilvl="0">
      <w:start w:val="1"/>
      <w:numFmt w:val="decimal"/>
      <w:pStyle w:val="legalAttachment"/>
      <w:lvlText w:val="Attachment %1"/>
      <w:lvlJc w:val="left"/>
      <w:pPr>
        <w:ind w:left="2552" w:hanging="255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15" w15:restartNumberingAfterBreak="0">
    <w:nsid w:val="175F4BB4"/>
    <w:multiLevelType w:val="singleLevel"/>
    <w:tmpl w:val="63B21C1C"/>
    <w:lvl w:ilvl="0">
      <w:start w:val="1"/>
      <w:numFmt w:val="bullet"/>
      <w:lvlText w:val=""/>
      <w:lvlJc w:val="left"/>
      <w:pPr>
        <w:tabs>
          <w:tab w:val="num" w:pos="1701"/>
        </w:tabs>
        <w:ind w:left="1701" w:hanging="850"/>
      </w:pPr>
      <w:rPr>
        <w:rFonts w:ascii="Symbol" w:hAnsi="Symbol" w:hint="default"/>
        <w:b w:val="0"/>
        <w:i w:val="0"/>
      </w:rPr>
    </w:lvl>
  </w:abstractNum>
  <w:abstractNum w:abstractNumId="16" w15:restartNumberingAfterBreak="0">
    <w:nsid w:val="17B95471"/>
    <w:multiLevelType w:val="multilevel"/>
    <w:tmpl w:val="888AB2EC"/>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701"/>
        </w:tabs>
        <w:ind w:left="1701" w:hanging="850"/>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686"/>
        </w:tabs>
        <w:ind w:left="3686" w:hanging="1134"/>
      </w:pPr>
      <w:rPr>
        <w:rFonts w:cs="Times New Roman"/>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A265184"/>
    <w:multiLevelType w:val="multilevel"/>
    <w:tmpl w:val="7562A7FC"/>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C995F77"/>
    <w:multiLevelType w:val="hybridMultilevel"/>
    <w:tmpl w:val="ABA8FBBE"/>
    <w:lvl w:ilvl="0" w:tplc="2A545F96">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0817E7"/>
    <w:multiLevelType w:val="multilevel"/>
    <w:tmpl w:val="0409001D"/>
    <w:name w:val="MadHeading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0FF088A"/>
    <w:multiLevelType w:val="multilevel"/>
    <w:tmpl w:val="0409001D"/>
    <w:name w:val="MadHeading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2F601D6"/>
    <w:multiLevelType w:val="multilevel"/>
    <w:tmpl w:val="1C72BE38"/>
    <w:lvl w:ilvl="0">
      <w:start w:val="1"/>
      <w:numFmt w:val="decimal"/>
      <w:lvlText w:val="%1."/>
      <w:lvlJc w:val="left"/>
      <w:pPr>
        <w:tabs>
          <w:tab w:val="num" w:pos="851"/>
        </w:tabs>
        <w:ind w:left="851" w:hanging="851"/>
      </w:pPr>
      <w:rPr>
        <w:rFonts w:ascii="Arial" w:hAnsi="Arial" w:cs="Times New Roman" w:hint="default"/>
        <w:b w:val="0"/>
        <w:i w:val="0"/>
        <w:sz w:val="22"/>
      </w:rPr>
    </w:lvl>
    <w:lvl w:ilvl="1">
      <w:start w:val="1"/>
      <w:numFmt w:val="decimal"/>
      <w:lvlText w:val="%1.%2"/>
      <w:lvlJc w:val="left"/>
      <w:pPr>
        <w:tabs>
          <w:tab w:val="num" w:pos="1701"/>
        </w:tabs>
        <w:ind w:left="1701" w:hanging="850"/>
      </w:pPr>
      <w:rPr>
        <w:rFonts w:ascii="Arial" w:hAnsi="Arial" w:cs="Times New Roman" w:hint="default"/>
        <w:b w:val="0"/>
        <w:i w:val="0"/>
        <w:sz w:val="22"/>
      </w:rPr>
    </w:lvl>
    <w:lvl w:ilvl="2">
      <w:start w:val="1"/>
      <w:numFmt w:val="decimal"/>
      <w:lvlText w:val="%1.%2.%3"/>
      <w:lvlJc w:val="left"/>
      <w:pPr>
        <w:tabs>
          <w:tab w:val="num" w:pos="2552"/>
        </w:tabs>
        <w:ind w:left="2552" w:hanging="851"/>
      </w:pPr>
      <w:rPr>
        <w:rFonts w:ascii="Arial" w:hAnsi="Arial" w:cs="Times New Roman" w:hint="default"/>
        <w:b w:val="0"/>
        <w:i w:val="0"/>
        <w:sz w:val="22"/>
      </w:rPr>
    </w:lvl>
    <w:lvl w:ilvl="3">
      <w:start w:val="1"/>
      <w:numFmt w:val="decimal"/>
      <w:lvlText w:val="%1.%2.%3.%4"/>
      <w:lvlJc w:val="left"/>
      <w:pPr>
        <w:tabs>
          <w:tab w:val="num" w:pos="3686"/>
        </w:tabs>
        <w:ind w:left="3686" w:hanging="1134"/>
      </w:pPr>
      <w:rPr>
        <w:rFonts w:ascii="Arial" w:hAnsi="Arial" w:cs="Times New Roman" w:hint="default"/>
        <w:b w:val="0"/>
        <w:i w:val="0"/>
        <w:sz w:val="22"/>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23" w15:restartNumberingAfterBreak="0">
    <w:nsid w:val="25266097"/>
    <w:multiLevelType w:val="hybridMultilevel"/>
    <w:tmpl w:val="A5F6747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90E1D68"/>
    <w:multiLevelType w:val="hybridMultilevel"/>
    <w:tmpl w:val="9EE44172"/>
    <w:lvl w:ilvl="0" w:tplc="427057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815057"/>
    <w:multiLevelType w:val="multilevel"/>
    <w:tmpl w:val="D19A7F5E"/>
    <w:lvl w:ilvl="0">
      <w:start w:val="1"/>
      <w:numFmt w:val="decimal"/>
      <w:lvlText w:val="%1."/>
      <w:lvlJc w:val="left"/>
      <w:pPr>
        <w:ind w:left="720" w:hanging="360"/>
      </w:pPr>
      <w:rPr>
        <w:rFonts w:ascii="Arial" w:eastAsia="Calibri" w:hAnsi="Arial" w:cs="Arial" w:hint="default"/>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8802A2F"/>
    <w:multiLevelType w:val="singleLevel"/>
    <w:tmpl w:val="D7AA32C0"/>
    <w:lvl w:ilvl="0">
      <w:start w:val="1"/>
      <w:numFmt w:val="decimal"/>
      <w:lvlText w:val="%1."/>
      <w:lvlJc w:val="left"/>
      <w:pPr>
        <w:tabs>
          <w:tab w:val="num" w:pos="360"/>
        </w:tabs>
        <w:ind w:left="284" w:hanging="284"/>
      </w:pPr>
      <w:rPr>
        <w:rFonts w:ascii="Arial" w:hAnsi="Arial" w:cs="Times New Roman" w:hint="default"/>
        <w:b w:val="0"/>
        <w:i w:val="0"/>
        <w:sz w:val="22"/>
      </w:rPr>
    </w:lvl>
  </w:abstractNum>
  <w:abstractNum w:abstractNumId="27" w15:restartNumberingAfterBreak="0">
    <w:nsid w:val="48BF1AF8"/>
    <w:multiLevelType w:val="singleLevel"/>
    <w:tmpl w:val="0A8ABE20"/>
    <w:lvl w:ilvl="0">
      <w:start w:val="1"/>
      <w:numFmt w:val="bullet"/>
      <w:lvlText w:val=""/>
      <w:lvlJc w:val="left"/>
      <w:pPr>
        <w:tabs>
          <w:tab w:val="num" w:pos="851"/>
        </w:tabs>
        <w:ind w:left="851" w:hanging="851"/>
      </w:pPr>
      <w:rPr>
        <w:rFonts w:ascii="Wingdings" w:hAnsi="Wingdings" w:hint="default"/>
      </w:rPr>
    </w:lvl>
  </w:abstractNum>
  <w:abstractNum w:abstractNumId="28" w15:restartNumberingAfterBreak="0">
    <w:nsid w:val="4AC76D2A"/>
    <w:multiLevelType w:val="hybridMultilevel"/>
    <w:tmpl w:val="75D88376"/>
    <w:lvl w:ilvl="0" w:tplc="427057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9E1792"/>
    <w:multiLevelType w:val="hybridMultilevel"/>
    <w:tmpl w:val="21EA99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FD44206"/>
    <w:multiLevelType w:val="multilevel"/>
    <w:tmpl w:val="6C461C7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53330A"/>
    <w:multiLevelType w:val="hybridMultilevel"/>
    <w:tmpl w:val="9D2C16F2"/>
    <w:lvl w:ilvl="0" w:tplc="D25C8A72">
      <w:start w:val="1"/>
      <w:numFmt w:val="lowerLetter"/>
      <w:lvlText w:val="(%1)"/>
      <w:lvlJc w:val="left"/>
      <w:pPr>
        <w:tabs>
          <w:tab w:val="num" w:pos="1701"/>
        </w:tabs>
        <w:ind w:left="1701" w:hanging="85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952506"/>
    <w:multiLevelType w:val="hybridMultilevel"/>
    <w:tmpl w:val="C1F8E476"/>
    <w:lvl w:ilvl="0" w:tplc="B13CF26C">
      <w:start w:val="2"/>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15:restartNumberingAfterBreak="0">
    <w:nsid w:val="60D921D7"/>
    <w:multiLevelType w:val="multilevel"/>
    <w:tmpl w:val="0409001D"/>
    <w:name w:val="MadHeading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2756EC4"/>
    <w:multiLevelType w:val="multilevel"/>
    <w:tmpl w:val="0409001D"/>
    <w:name w:val="MadHeading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35C1687"/>
    <w:multiLevelType w:val="multilevel"/>
    <w:tmpl w:val="37342B86"/>
    <w:styleLink w:val="Style2"/>
    <w:lvl w:ilvl="0">
      <w:start w:val="1"/>
      <w:numFmt w:val="bullet"/>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850A11"/>
    <w:multiLevelType w:val="multilevel"/>
    <w:tmpl w:val="0409001D"/>
    <w:name w:val="Madpar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5676257"/>
    <w:multiLevelType w:val="multilevel"/>
    <w:tmpl w:val="0409001D"/>
    <w:name w:val="Madpara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7421B7E"/>
    <w:multiLevelType w:val="singleLevel"/>
    <w:tmpl w:val="12083BD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69121296"/>
    <w:multiLevelType w:val="multilevel"/>
    <w:tmpl w:val="C504D3D0"/>
    <w:lvl w:ilvl="0">
      <w:start w:val="1"/>
      <w:numFmt w:val="decimal"/>
      <w:lvlText w:val="%1."/>
      <w:lvlJc w:val="left"/>
      <w:pPr>
        <w:tabs>
          <w:tab w:val="num" w:pos="851"/>
        </w:tabs>
        <w:ind w:left="851" w:hanging="851"/>
      </w:pPr>
      <w:rPr>
        <w:rFonts w:ascii="Arial" w:hAnsi="Arial" w:cs="Times New Roman" w:hint="default"/>
        <w:b w:val="0"/>
        <w:i w:val="0"/>
        <w:sz w:val="22"/>
      </w:rPr>
    </w:lvl>
    <w:lvl w:ilvl="1">
      <w:start w:val="1"/>
      <w:numFmt w:val="decimal"/>
      <w:lvlText w:val="%1.%2"/>
      <w:lvlJc w:val="left"/>
      <w:pPr>
        <w:tabs>
          <w:tab w:val="num" w:pos="1701"/>
        </w:tabs>
        <w:ind w:left="1701" w:hanging="850"/>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686"/>
        </w:tabs>
        <w:ind w:left="3686" w:hanging="1134"/>
      </w:pPr>
      <w:rPr>
        <w:rFonts w:cs="Times New Roman"/>
      </w:rPr>
    </w:lvl>
    <w:lvl w:ilvl="4">
      <w:start w:val="1"/>
      <w:numFmt w:val="decimal"/>
      <w:lvlText w:val="%1.%2.%3.%4.%5"/>
      <w:lvlJc w:val="left"/>
      <w:pPr>
        <w:tabs>
          <w:tab w:val="num" w:pos="4820"/>
        </w:tabs>
        <w:ind w:left="4820" w:hanging="1134"/>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BE15E9F"/>
    <w:multiLevelType w:val="hybridMultilevel"/>
    <w:tmpl w:val="9A567AF0"/>
    <w:lvl w:ilvl="0" w:tplc="42705794">
      <w:start w:val="1"/>
      <w:numFmt w:val="lowerLetter"/>
      <w:lvlText w:val="(%1)"/>
      <w:lvlJc w:val="left"/>
      <w:pPr>
        <w:ind w:left="2517" w:hanging="360"/>
      </w:pPr>
      <w:rPr>
        <w:rFonts w:hint="default"/>
      </w:rPr>
    </w:lvl>
    <w:lvl w:ilvl="1" w:tplc="0C090019">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42" w15:restartNumberingAfterBreak="0">
    <w:nsid w:val="6E737297"/>
    <w:multiLevelType w:val="multilevel"/>
    <w:tmpl w:val="750A98E4"/>
    <w:lvl w:ilvl="0">
      <w:start w:val="1"/>
      <w:numFmt w:val="decimal"/>
      <w:lvlText w:val="%1."/>
      <w:lvlJc w:val="left"/>
      <w:pPr>
        <w:tabs>
          <w:tab w:val="num" w:pos="709"/>
        </w:tabs>
        <w:ind w:left="709" w:hanging="709"/>
      </w:pPr>
      <w:rPr>
        <w:rFonts w:ascii="Arial" w:hAnsi="Arial" w:hint="default"/>
        <w:b w:val="0"/>
        <w:i w:val="0"/>
        <w:caps w:val="0"/>
        <w:sz w:val="24"/>
        <w:u w:val="none"/>
      </w:rPr>
    </w:lvl>
    <w:lvl w:ilvl="1">
      <w:start w:val="1"/>
      <w:numFmt w:val="decimal"/>
      <w:lvlText w:val="%1.%2"/>
      <w:lvlJc w:val="left"/>
      <w:pPr>
        <w:tabs>
          <w:tab w:val="num" w:pos="1418"/>
        </w:tabs>
        <w:ind w:left="1418" w:hanging="709"/>
      </w:pPr>
      <w:rPr>
        <w:rFonts w:ascii="Arial" w:hAnsi="Arial" w:hint="default"/>
        <w:b w:val="0"/>
        <w:i w:val="0"/>
        <w:caps w:val="0"/>
        <w:sz w:val="24"/>
        <w:u w:val="none"/>
      </w:rPr>
    </w:lvl>
    <w:lvl w:ilvl="2">
      <w:start w:val="1"/>
      <w:numFmt w:val="lowerLetter"/>
      <w:lvlText w:val="(%3)"/>
      <w:lvlJc w:val="left"/>
      <w:pPr>
        <w:tabs>
          <w:tab w:val="num" w:pos="2126"/>
        </w:tabs>
        <w:ind w:left="2126" w:hanging="708"/>
      </w:pPr>
      <w:rPr>
        <w:b w:val="0"/>
        <w:i w:val="0"/>
        <w:caps w:val="0"/>
        <w:u w:val="none"/>
      </w:rPr>
    </w:lvl>
    <w:lvl w:ilvl="3">
      <w:start w:val="1"/>
      <w:numFmt w:val="lowerRoman"/>
      <w:lvlText w:val="(%4)"/>
      <w:lvlJc w:val="left"/>
      <w:pPr>
        <w:tabs>
          <w:tab w:val="num" w:pos="2835"/>
        </w:tabs>
        <w:ind w:left="2835" w:hanging="709"/>
      </w:pPr>
      <w:rPr>
        <w:rFonts w:ascii="Arial" w:hAnsi="Arial" w:hint="default"/>
        <w:b w:val="0"/>
        <w:i w:val="0"/>
        <w:caps w:val="0"/>
        <w:sz w:val="24"/>
        <w:u w:val="none"/>
      </w:rPr>
    </w:lvl>
    <w:lvl w:ilvl="4">
      <w:start w:val="1"/>
      <w:numFmt w:val="upperLetter"/>
      <w:lvlText w:val="%5."/>
      <w:lvlJc w:val="left"/>
      <w:pPr>
        <w:tabs>
          <w:tab w:val="num" w:pos="3544"/>
        </w:tabs>
        <w:ind w:left="3544" w:hanging="709"/>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06D6568"/>
    <w:multiLevelType w:val="multilevel"/>
    <w:tmpl w:val="1DFCD470"/>
    <w:lvl w:ilvl="0">
      <w:start w:val="1"/>
      <w:numFmt w:val="bullet"/>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354529"/>
    <w:multiLevelType w:val="hybridMultilevel"/>
    <w:tmpl w:val="CCB26A3A"/>
    <w:lvl w:ilvl="0" w:tplc="4270579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5" w15:restartNumberingAfterBreak="0">
    <w:nsid w:val="72586636"/>
    <w:multiLevelType w:val="hybridMultilevel"/>
    <w:tmpl w:val="D284CAAA"/>
    <w:lvl w:ilvl="0" w:tplc="E1308F2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740231AF"/>
    <w:multiLevelType w:val="hybridMultilevel"/>
    <w:tmpl w:val="79ECDB46"/>
    <w:lvl w:ilvl="0" w:tplc="56F8F37E">
      <w:start w:val="1"/>
      <w:numFmt w:val="bullet"/>
      <w:lvlText w:val=""/>
      <w:lvlJc w:val="left"/>
      <w:pPr>
        <w:tabs>
          <w:tab w:val="num" w:pos="284"/>
        </w:tabs>
        <w:ind w:left="284" w:hanging="284"/>
      </w:pPr>
      <w:rPr>
        <w:rFonts w:ascii="Symbol" w:hAnsi="Symbol" w:hint="default"/>
        <w:b w:val="0"/>
        <w:i w:val="0"/>
        <w:color w:val="FFCD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48"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485FFE"/>
    <w:multiLevelType w:val="multilevel"/>
    <w:tmpl w:val="0409001D"/>
    <w:name w:val="MadHeading5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4"/>
  </w:num>
  <w:num w:numId="3">
    <w:abstractNumId w:val="17"/>
  </w:num>
  <w:num w:numId="4">
    <w:abstractNumId w:val="47"/>
  </w:num>
  <w:num w:numId="5">
    <w:abstractNumId w:val="4"/>
  </w:num>
  <w:num w:numId="6">
    <w:abstractNumId w:val="48"/>
  </w:num>
  <w:num w:numId="7">
    <w:abstractNumId w:val="6"/>
  </w:num>
  <w:num w:numId="8">
    <w:abstractNumId w:val="36"/>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35"/>
  </w:num>
  <w:num w:numId="14">
    <w:abstractNumId w:val="22"/>
  </w:num>
  <w:num w:numId="15">
    <w:abstractNumId w:val="23"/>
  </w:num>
  <w:num w:numId="16">
    <w:abstractNumId w:val="47"/>
    <w:lvlOverride w:ilvl="0">
      <w:startOverride w:val="1"/>
    </w:lvlOverride>
  </w:num>
  <w:num w:numId="17">
    <w:abstractNumId w:val="31"/>
  </w:num>
  <w:num w:numId="18">
    <w:abstractNumId w:val="3"/>
  </w:num>
  <w:num w:numId="19">
    <w:abstractNumId w:val="30"/>
  </w:num>
  <w:num w:numId="20">
    <w:abstractNumId w:val="25"/>
  </w:num>
  <w:num w:numId="21">
    <w:abstractNumId w:val="4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4"/>
  </w:num>
  <w:num w:numId="28">
    <w:abstractNumId w:val="12"/>
  </w:num>
  <w:num w:numId="29">
    <w:abstractNumId w:val="2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D"/>
    <w:rsid w:val="00000B02"/>
    <w:rsid w:val="00001704"/>
    <w:rsid w:val="00001B00"/>
    <w:rsid w:val="00002756"/>
    <w:rsid w:val="0000631D"/>
    <w:rsid w:val="00012486"/>
    <w:rsid w:val="00015571"/>
    <w:rsid w:val="00016BFB"/>
    <w:rsid w:val="00026A03"/>
    <w:rsid w:val="00027B64"/>
    <w:rsid w:val="00046927"/>
    <w:rsid w:val="00050253"/>
    <w:rsid w:val="00051C79"/>
    <w:rsid w:val="00054EC0"/>
    <w:rsid w:val="0005557E"/>
    <w:rsid w:val="000575F3"/>
    <w:rsid w:val="00060961"/>
    <w:rsid w:val="00065786"/>
    <w:rsid w:val="00082D2A"/>
    <w:rsid w:val="00085972"/>
    <w:rsid w:val="00086FD0"/>
    <w:rsid w:val="00097021"/>
    <w:rsid w:val="000A05F0"/>
    <w:rsid w:val="000A3AB8"/>
    <w:rsid w:val="000A5658"/>
    <w:rsid w:val="000C1580"/>
    <w:rsid w:val="000C3AF9"/>
    <w:rsid w:val="000C6329"/>
    <w:rsid w:val="000D070D"/>
    <w:rsid w:val="000D2F31"/>
    <w:rsid w:val="000D314B"/>
    <w:rsid w:val="000D4DCB"/>
    <w:rsid w:val="000D6536"/>
    <w:rsid w:val="000E0E1C"/>
    <w:rsid w:val="000E2320"/>
    <w:rsid w:val="000E2482"/>
    <w:rsid w:val="000E64C2"/>
    <w:rsid w:val="000F1800"/>
    <w:rsid w:val="00102B55"/>
    <w:rsid w:val="00103098"/>
    <w:rsid w:val="00106D51"/>
    <w:rsid w:val="00106F7A"/>
    <w:rsid w:val="001109E7"/>
    <w:rsid w:val="00114411"/>
    <w:rsid w:val="00115BEE"/>
    <w:rsid w:val="00116DE2"/>
    <w:rsid w:val="001173D6"/>
    <w:rsid w:val="001207E5"/>
    <w:rsid w:val="001229BC"/>
    <w:rsid w:val="00124B1B"/>
    <w:rsid w:val="00126F57"/>
    <w:rsid w:val="001272F7"/>
    <w:rsid w:val="00132FED"/>
    <w:rsid w:val="00137CE0"/>
    <w:rsid w:val="00141C54"/>
    <w:rsid w:val="00141CAE"/>
    <w:rsid w:val="00142E60"/>
    <w:rsid w:val="00143150"/>
    <w:rsid w:val="00160704"/>
    <w:rsid w:val="0016274A"/>
    <w:rsid w:val="0016510F"/>
    <w:rsid w:val="00165E1B"/>
    <w:rsid w:val="00184CE3"/>
    <w:rsid w:val="00185883"/>
    <w:rsid w:val="00197536"/>
    <w:rsid w:val="00197F04"/>
    <w:rsid w:val="001A0C98"/>
    <w:rsid w:val="001A4163"/>
    <w:rsid w:val="001A48A0"/>
    <w:rsid w:val="001B1EF0"/>
    <w:rsid w:val="001B586F"/>
    <w:rsid w:val="001B79C2"/>
    <w:rsid w:val="001D44F6"/>
    <w:rsid w:val="001E2615"/>
    <w:rsid w:val="001E29A0"/>
    <w:rsid w:val="001E6EC1"/>
    <w:rsid w:val="001F4499"/>
    <w:rsid w:val="001F4BAC"/>
    <w:rsid w:val="001F50F2"/>
    <w:rsid w:val="00200B99"/>
    <w:rsid w:val="002032A4"/>
    <w:rsid w:val="00205CD7"/>
    <w:rsid w:val="00210FFE"/>
    <w:rsid w:val="0021245C"/>
    <w:rsid w:val="00215239"/>
    <w:rsid w:val="002221E0"/>
    <w:rsid w:val="0022233B"/>
    <w:rsid w:val="002228E2"/>
    <w:rsid w:val="00224590"/>
    <w:rsid w:val="00225209"/>
    <w:rsid w:val="00225271"/>
    <w:rsid w:val="00226F92"/>
    <w:rsid w:val="002307AB"/>
    <w:rsid w:val="002340EB"/>
    <w:rsid w:val="00234620"/>
    <w:rsid w:val="00235DCB"/>
    <w:rsid w:val="00240F1D"/>
    <w:rsid w:val="002423B9"/>
    <w:rsid w:val="00242A65"/>
    <w:rsid w:val="00251810"/>
    <w:rsid w:val="00252DAA"/>
    <w:rsid w:val="00252DFE"/>
    <w:rsid w:val="00254455"/>
    <w:rsid w:val="002545BF"/>
    <w:rsid w:val="00260996"/>
    <w:rsid w:val="00262EED"/>
    <w:rsid w:val="0026449B"/>
    <w:rsid w:val="002675C5"/>
    <w:rsid w:val="00270D55"/>
    <w:rsid w:val="00275A28"/>
    <w:rsid w:val="002812CA"/>
    <w:rsid w:val="002931B4"/>
    <w:rsid w:val="0029405E"/>
    <w:rsid w:val="00294FBF"/>
    <w:rsid w:val="002968E4"/>
    <w:rsid w:val="002C0123"/>
    <w:rsid w:val="002C2E71"/>
    <w:rsid w:val="002D58B6"/>
    <w:rsid w:val="002D6913"/>
    <w:rsid w:val="002E2528"/>
    <w:rsid w:val="002E2584"/>
    <w:rsid w:val="002F114C"/>
    <w:rsid w:val="00301871"/>
    <w:rsid w:val="00302808"/>
    <w:rsid w:val="00304007"/>
    <w:rsid w:val="00305196"/>
    <w:rsid w:val="00307115"/>
    <w:rsid w:val="0031033A"/>
    <w:rsid w:val="003155FF"/>
    <w:rsid w:val="00315E6C"/>
    <w:rsid w:val="00316C82"/>
    <w:rsid w:val="003176C9"/>
    <w:rsid w:val="00317E33"/>
    <w:rsid w:val="003222C6"/>
    <w:rsid w:val="00331719"/>
    <w:rsid w:val="003448FF"/>
    <w:rsid w:val="00344AD4"/>
    <w:rsid w:val="00346B74"/>
    <w:rsid w:val="00352EB8"/>
    <w:rsid w:val="00352FB2"/>
    <w:rsid w:val="00354F99"/>
    <w:rsid w:val="00355437"/>
    <w:rsid w:val="00355BEE"/>
    <w:rsid w:val="0037163A"/>
    <w:rsid w:val="00372E25"/>
    <w:rsid w:val="0037416B"/>
    <w:rsid w:val="00382BF0"/>
    <w:rsid w:val="003876CC"/>
    <w:rsid w:val="00391829"/>
    <w:rsid w:val="0039259A"/>
    <w:rsid w:val="00393082"/>
    <w:rsid w:val="00394275"/>
    <w:rsid w:val="003A112E"/>
    <w:rsid w:val="003C306F"/>
    <w:rsid w:val="003C381D"/>
    <w:rsid w:val="003C3E89"/>
    <w:rsid w:val="003C4645"/>
    <w:rsid w:val="003C494C"/>
    <w:rsid w:val="003D4DC1"/>
    <w:rsid w:val="003E35B7"/>
    <w:rsid w:val="003F4825"/>
    <w:rsid w:val="003F70D2"/>
    <w:rsid w:val="00402303"/>
    <w:rsid w:val="0042063B"/>
    <w:rsid w:val="004215EB"/>
    <w:rsid w:val="00422857"/>
    <w:rsid w:val="00422FD4"/>
    <w:rsid w:val="00426812"/>
    <w:rsid w:val="00435D92"/>
    <w:rsid w:val="00445324"/>
    <w:rsid w:val="0045420D"/>
    <w:rsid w:val="00454896"/>
    <w:rsid w:val="00455F31"/>
    <w:rsid w:val="0046414D"/>
    <w:rsid w:val="0049562F"/>
    <w:rsid w:val="00496D99"/>
    <w:rsid w:val="004A338A"/>
    <w:rsid w:val="004A440E"/>
    <w:rsid w:val="004A4A40"/>
    <w:rsid w:val="004B261D"/>
    <w:rsid w:val="004B316A"/>
    <w:rsid w:val="004C0699"/>
    <w:rsid w:val="004D0456"/>
    <w:rsid w:val="004D218C"/>
    <w:rsid w:val="004D2928"/>
    <w:rsid w:val="004D4EF8"/>
    <w:rsid w:val="004D62F0"/>
    <w:rsid w:val="004E3ECC"/>
    <w:rsid w:val="004F2656"/>
    <w:rsid w:val="004F4EB6"/>
    <w:rsid w:val="004F5665"/>
    <w:rsid w:val="00501353"/>
    <w:rsid w:val="0051104E"/>
    <w:rsid w:val="00513355"/>
    <w:rsid w:val="00523C9E"/>
    <w:rsid w:val="00535A18"/>
    <w:rsid w:val="00551EC4"/>
    <w:rsid w:val="005565F0"/>
    <w:rsid w:val="00572B2E"/>
    <w:rsid w:val="00573B55"/>
    <w:rsid w:val="00573D0A"/>
    <w:rsid w:val="00575B7D"/>
    <w:rsid w:val="0058050E"/>
    <w:rsid w:val="00580C27"/>
    <w:rsid w:val="00582D5B"/>
    <w:rsid w:val="005866FE"/>
    <w:rsid w:val="00586B45"/>
    <w:rsid w:val="005906D4"/>
    <w:rsid w:val="00593596"/>
    <w:rsid w:val="005973E9"/>
    <w:rsid w:val="00597D99"/>
    <w:rsid w:val="005A071C"/>
    <w:rsid w:val="005A7C79"/>
    <w:rsid w:val="005B328C"/>
    <w:rsid w:val="005B612E"/>
    <w:rsid w:val="005C1C83"/>
    <w:rsid w:val="005D0752"/>
    <w:rsid w:val="005D386C"/>
    <w:rsid w:val="005D395F"/>
    <w:rsid w:val="005D5680"/>
    <w:rsid w:val="005E1ED1"/>
    <w:rsid w:val="005E28DD"/>
    <w:rsid w:val="005E317A"/>
    <w:rsid w:val="005E4FE7"/>
    <w:rsid w:val="005E5AFC"/>
    <w:rsid w:val="005E5BD3"/>
    <w:rsid w:val="005F14A7"/>
    <w:rsid w:val="005F57E9"/>
    <w:rsid w:val="00600247"/>
    <w:rsid w:val="00601902"/>
    <w:rsid w:val="00601A73"/>
    <w:rsid w:val="00604B6A"/>
    <w:rsid w:val="00604CE2"/>
    <w:rsid w:val="006115A5"/>
    <w:rsid w:val="00612985"/>
    <w:rsid w:val="006142F0"/>
    <w:rsid w:val="00615BD9"/>
    <w:rsid w:val="00616433"/>
    <w:rsid w:val="00627540"/>
    <w:rsid w:val="00642C0D"/>
    <w:rsid w:val="0064481A"/>
    <w:rsid w:val="00645ED6"/>
    <w:rsid w:val="00655E8D"/>
    <w:rsid w:val="00660678"/>
    <w:rsid w:val="00660F2F"/>
    <w:rsid w:val="00661960"/>
    <w:rsid w:val="0066228C"/>
    <w:rsid w:val="0066254A"/>
    <w:rsid w:val="00667D89"/>
    <w:rsid w:val="00670B42"/>
    <w:rsid w:val="00673F65"/>
    <w:rsid w:val="00675E40"/>
    <w:rsid w:val="006902E7"/>
    <w:rsid w:val="006A33AD"/>
    <w:rsid w:val="006A4998"/>
    <w:rsid w:val="006A4A91"/>
    <w:rsid w:val="006B0807"/>
    <w:rsid w:val="006B1BCD"/>
    <w:rsid w:val="006B3368"/>
    <w:rsid w:val="006B4C8F"/>
    <w:rsid w:val="006C2D6B"/>
    <w:rsid w:val="006C44BF"/>
    <w:rsid w:val="006C4E82"/>
    <w:rsid w:val="006D08E2"/>
    <w:rsid w:val="006E2F42"/>
    <w:rsid w:val="006E5588"/>
    <w:rsid w:val="006E5F7A"/>
    <w:rsid w:val="006E7488"/>
    <w:rsid w:val="006F2FBA"/>
    <w:rsid w:val="00701F5F"/>
    <w:rsid w:val="00702BA5"/>
    <w:rsid w:val="00703ECE"/>
    <w:rsid w:val="00704633"/>
    <w:rsid w:val="007060B3"/>
    <w:rsid w:val="007135A8"/>
    <w:rsid w:val="00716822"/>
    <w:rsid w:val="00720145"/>
    <w:rsid w:val="00722FE8"/>
    <w:rsid w:val="007328AF"/>
    <w:rsid w:val="00736D39"/>
    <w:rsid w:val="0073724C"/>
    <w:rsid w:val="007414F7"/>
    <w:rsid w:val="00743F31"/>
    <w:rsid w:val="00746B17"/>
    <w:rsid w:val="0074786D"/>
    <w:rsid w:val="00753B44"/>
    <w:rsid w:val="00755214"/>
    <w:rsid w:val="00755615"/>
    <w:rsid w:val="007611A9"/>
    <w:rsid w:val="00761388"/>
    <w:rsid w:val="00762BAB"/>
    <w:rsid w:val="00763DF3"/>
    <w:rsid w:val="007643B8"/>
    <w:rsid w:val="007728EF"/>
    <w:rsid w:val="00775344"/>
    <w:rsid w:val="00776B36"/>
    <w:rsid w:val="00777828"/>
    <w:rsid w:val="00777AD7"/>
    <w:rsid w:val="00784FAB"/>
    <w:rsid w:val="00785EE1"/>
    <w:rsid w:val="007872DA"/>
    <w:rsid w:val="00791A40"/>
    <w:rsid w:val="00792593"/>
    <w:rsid w:val="00797159"/>
    <w:rsid w:val="007A31C1"/>
    <w:rsid w:val="007A50B7"/>
    <w:rsid w:val="007A5AC4"/>
    <w:rsid w:val="007A6FD3"/>
    <w:rsid w:val="007A7AF2"/>
    <w:rsid w:val="007B0DA6"/>
    <w:rsid w:val="007B2ED6"/>
    <w:rsid w:val="007C375A"/>
    <w:rsid w:val="007C46C2"/>
    <w:rsid w:val="007C5DCB"/>
    <w:rsid w:val="007D1818"/>
    <w:rsid w:val="007D3EF0"/>
    <w:rsid w:val="007D6A59"/>
    <w:rsid w:val="007D6AFC"/>
    <w:rsid w:val="007E5D0E"/>
    <w:rsid w:val="007F371D"/>
    <w:rsid w:val="00801236"/>
    <w:rsid w:val="00810B5E"/>
    <w:rsid w:val="008120FB"/>
    <w:rsid w:val="0081315D"/>
    <w:rsid w:val="00815D8F"/>
    <w:rsid w:val="0082092B"/>
    <w:rsid w:val="008222BB"/>
    <w:rsid w:val="00822561"/>
    <w:rsid w:val="008236C7"/>
    <w:rsid w:val="00837168"/>
    <w:rsid w:val="00843D7C"/>
    <w:rsid w:val="00844E1D"/>
    <w:rsid w:val="0084512E"/>
    <w:rsid w:val="00847DC8"/>
    <w:rsid w:val="008508C2"/>
    <w:rsid w:val="00851EB0"/>
    <w:rsid w:val="0085360D"/>
    <w:rsid w:val="00864F59"/>
    <w:rsid w:val="00865407"/>
    <w:rsid w:val="00866294"/>
    <w:rsid w:val="008728C4"/>
    <w:rsid w:val="0087570A"/>
    <w:rsid w:val="008774EE"/>
    <w:rsid w:val="00882A7C"/>
    <w:rsid w:val="008844D2"/>
    <w:rsid w:val="008862D6"/>
    <w:rsid w:val="0089212C"/>
    <w:rsid w:val="00894655"/>
    <w:rsid w:val="0089617D"/>
    <w:rsid w:val="00896A98"/>
    <w:rsid w:val="008A1D63"/>
    <w:rsid w:val="008B0743"/>
    <w:rsid w:val="008C7398"/>
    <w:rsid w:val="008D1700"/>
    <w:rsid w:val="008E1101"/>
    <w:rsid w:val="008E4D07"/>
    <w:rsid w:val="008F1F0D"/>
    <w:rsid w:val="008F523C"/>
    <w:rsid w:val="009002CA"/>
    <w:rsid w:val="00914C57"/>
    <w:rsid w:val="00915147"/>
    <w:rsid w:val="009160A2"/>
    <w:rsid w:val="00917E94"/>
    <w:rsid w:val="00927613"/>
    <w:rsid w:val="009312C6"/>
    <w:rsid w:val="009321B5"/>
    <w:rsid w:val="00935A98"/>
    <w:rsid w:val="009368EC"/>
    <w:rsid w:val="00943F1F"/>
    <w:rsid w:val="00944DBF"/>
    <w:rsid w:val="00947729"/>
    <w:rsid w:val="009500F1"/>
    <w:rsid w:val="009501AB"/>
    <w:rsid w:val="009564E1"/>
    <w:rsid w:val="00961ED0"/>
    <w:rsid w:val="00966266"/>
    <w:rsid w:val="00966A0A"/>
    <w:rsid w:val="0097369B"/>
    <w:rsid w:val="0097513C"/>
    <w:rsid w:val="00981551"/>
    <w:rsid w:val="00981625"/>
    <w:rsid w:val="0098185E"/>
    <w:rsid w:val="009834BF"/>
    <w:rsid w:val="00990987"/>
    <w:rsid w:val="00991B40"/>
    <w:rsid w:val="00992B48"/>
    <w:rsid w:val="00994B3D"/>
    <w:rsid w:val="00997F61"/>
    <w:rsid w:val="009A21CF"/>
    <w:rsid w:val="009A5B91"/>
    <w:rsid w:val="009A68EA"/>
    <w:rsid w:val="009B0472"/>
    <w:rsid w:val="009C085D"/>
    <w:rsid w:val="009C3845"/>
    <w:rsid w:val="009D2817"/>
    <w:rsid w:val="009D3A91"/>
    <w:rsid w:val="009D45C2"/>
    <w:rsid w:val="009D4761"/>
    <w:rsid w:val="009D52DC"/>
    <w:rsid w:val="009D7849"/>
    <w:rsid w:val="009D7DD5"/>
    <w:rsid w:val="009E5063"/>
    <w:rsid w:val="009E74B9"/>
    <w:rsid w:val="009F0211"/>
    <w:rsid w:val="009F28AD"/>
    <w:rsid w:val="009F329C"/>
    <w:rsid w:val="009F7B8E"/>
    <w:rsid w:val="00A051C9"/>
    <w:rsid w:val="00A07084"/>
    <w:rsid w:val="00A10344"/>
    <w:rsid w:val="00A142BF"/>
    <w:rsid w:val="00A16390"/>
    <w:rsid w:val="00A21CD7"/>
    <w:rsid w:val="00A24ED9"/>
    <w:rsid w:val="00A3235B"/>
    <w:rsid w:val="00A356DA"/>
    <w:rsid w:val="00A3585C"/>
    <w:rsid w:val="00A40F51"/>
    <w:rsid w:val="00A4244D"/>
    <w:rsid w:val="00A42CA5"/>
    <w:rsid w:val="00A43AD4"/>
    <w:rsid w:val="00A458F9"/>
    <w:rsid w:val="00A4594A"/>
    <w:rsid w:val="00A45DF1"/>
    <w:rsid w:val="00A46193"/>
    <w:rsid w:val="00A538B1"/>
    <w:rsid w:val="00A53F4E"/>
    <w:rsid w:val="00A56251"/>
    <w:rsid w:val="00A61F4F"/>
    <w:rsid w:val="00A63C67"/>
    <w:rsid w:val="00A67A6A"/>
    <w:rsid w:val="00A746E2"/>
    <w:rsid w:val="00A85B81"/>
    <w:rsid w:val="00A91E64"/>
    <w:rsid w:val="00AA4D27"/>
    <w:rsid w:val="00AA587F"/>
    <w:rsid w:val="00AB178D"/>
    <w:rsid w:val="00AB1A5E"/>
    <w:rsid w:val="00AB3F32"/>
    <w:rsid w:val="00AC0ABA"/>
    <w:rsid w:val="00AC6AA3"/>
    <w:rsid w:val="00AC6BFA"/>
    <w:rsid w:val="00AC794C"/>
    <w:rsid w:val="00AD111B"/>
    <w:rsid w:val="00AD16C8"/>
    <w:rsid w:val="00AD5301"/>
    <w:rsid w:val="00AE2CFB"/>
    <w:rsid w:val="00AE7123"/>
    <w:rsid w:val="00AF176B"/>
    <w:rsid w:val="00AF182D"/>
    <w:rsid w:val="00B04B27"/>
    <w:rsid w:val="00B17C64"/>
    <w:rsid w:val="00B21E76"/>
    <w:rsid w:val="00B22485"/>
    <w:rsid w:val="00B26DAA"/>
    <w:rsid w:val="00B27F7E"/>
    <w:rsid w:val="00B31274"/>
    <w:rsid w:val="00B36D1A"/>
    <w:rsid w:val="00B37CAC"/>
    <w:rsid w:val="00B4487D"/>
    <w:rsid w:val="00B478F5"/>
    <w:rsid w:val="00B53D68"/>
    <w:rsid w:val="00B54C2C"/>
    <w:rsid w:val="00B635F8"/>
    <w:rsid w:val="00B64970"/>
    <w:rsid w:val="00B71E27"/>
    <w:rsid w:val="00B80692"/>
    <w:rsid w:val="00B8202A"/>
    <w:rsid w:val="00B821D3"/>
    <w:rsid w:val="00B839F3"/>
    <w:rsid w:val="00B91537"/>
    <w:rsid w:val="00B91FFB"/>
    <w:rsid w:val="00B97F54"/>
    <w:rsid w:val="00BA1254"/>
    <w:rsid w:val="00BA70BE"/>
    <w:rsid w:val="00BB1897"/>
    <w:rsid w:val="00BB2D4F"/>
    <w:rsid w:val="00BB3C9F"/>
    <w:rsid w:val="00BB53AA"/>
    <w:rsid w:val="00BB5CCC"/>
    <w:rsid w:val="00BC1B9A"/>
    <w:rsid w:val="00BC21E7"/>
    <w:rsid w:val="00BC60EE"/>
    <w:rsid w:val="00BC7B64"/>
    <w:rsid w:val="00BD558A"/>
    <w:rsid w:val="00BD5F10"/>
    <w:rsid w:val="00BE23C7"/>
    <w:rsid w:val="00BF20AB"/>
    <w:rsid w:val="00BF3C90"/>
    <w:rsid w:val="00C0003D"/>
    <w:rsid w:val="00C17BF6"/>
    <w:rsid w:val="00C209A8"/>
    <w:rsid w:val="00C22749"/>
    <w:rsid w:val="00C2309C"/>
    <w:rsid w:val="00C23A31"/>
    <w:rsid w:val="00C300BA"/>
    <w:rsid w:val="00C32371"/>
    <w:rsid w:val="00C415FF"/>
    <w:rsid w:val="00C43834"/>
    <w:rsid w:val="00C45F0D"/>
    <w:rsid w:val="00C47695"/>
    <w:rsid w:val="00C63B5E"/>
    <w:rsid w:val="00C71487"/>
    <w:rsid w:val="00C72367"/>
    <w:rsid w:val="00C72BC4"/>
    <w:rsid w:val="00C757A1"/>
    <w:rsid w:val="00C85C5D"/>
    <w:rsid w:val="00C85CDC"/>
    <w:rsid w:val="00C9365C"/>
    <w:rsid w:val="00C97CA0"/>
    <w:rsid w:val="00CA031B"/>
    <w:rsid w:val="00CA0D2D"/>
    <w:rsid w:val="00CB09C4"/>
    <w:rsid w:val="00CB2322"/>
    <w:rsid w:val="00CB69B3"/>
    <w:rsid w:val="00CC4B08"/>
    <w:rsid w:val="00CC652E"/>
    <w:rsid w:val="00CC78CC"/>
    <w:rsid w:val="00CD520B"/>
    <w:rsid w:val="00CE2DC1"/>
    <w:rsid w:val="00CE4509"/>
    <w:rsid w:val="00CE5BF3"/>
    <w:rsid w:val="00CE7F14"/>
    <w:rsid w:val="00CF3AA7"/>
    <w:rsid w:val="00CF3D1B"/>
    <w:rsid w:val="00D02514"/>
    <w:rsid w:val="00D1292F"/>
    <w:rsid w:val="00D156DD"/>
    <w:rsid w:val="00D21CF6"/>
    <w:rsid w:val="00D31644"/>
    <w:rsid w:val="00D33996"/>
    <w:rsid w:val="00D45456"/>
    <w:rsid w:val="00D55EAB"/>
    <w:rsid w:val="00D565DF"/>
    <w:rsid w:val="00D62D6B"/>
    <w:rsid w:val="00D66091"/>
    <w:rsid w:val="00D668FC"/>
    <w:rsid w:val="00D737D7"/>
    <w:rsid w:val="00D73E3D"/>
    <w:rsid w:val="00D7695B"/>
    <w:rsid w:val="00D846AD"/>
    <w:rsid w:val="00D84F98"/>
    <w:rsid w:val="00D85E96"/>
    <w:rsid w:val="00D96DD5"/>
    <w:rsid w:val="00D96F72"/>
    <w:rsid w:val="00D970D1"/>
    <w:rsid w:val="00D97DE6"/>
    <w:rsid w:val="00DB041F"/>
    <w:rsid w:val="00DB4163"/>
    <w:rsid w:val="00DB7D51"/>
    <w:rsid w:val="00DC2483"/>
    <w:rsid w:val="00DC446C"/>
    <w:rsid w:val="00DD5395"/>
    <w:rsid w:val="00DD63A4"/>
    <w:rsid w:val="00DE3727"/>
    <w:rsid w:val="00DE3D76"/>
    <w:rsid w:val="00DF7900"/>
    <w:rsid w:val="00E10EB8"/>
    <w:rsid w:val="00E123AC"/>
    <w:rsid w:val="00E2211E"/>
    <w:rsid w:val="00E232D2"/>
    <w:rsid w:val="00E308E8"/>
    <w:rsid w:val="00E3728E"/>
    <w:rsid w:val="00E400CA"/>
    <w:rsid w:val="00E422A0"/>
    <w:rsid w:val="00E52F70"/>
    <w:rsid w:val="00E578DB"/>
    <w:rsid w:val="00E61A0B"/>
    <w:rsid w:val="00E62D0A"/>
    <w:rsid w:val="00E64562"/>
    <w:rsid w:val="00E66594"/>
    <w:rsid w:val="00E66F6C"/>
    <w:rsid w:val="00E67655"/>
    <w:rsid w:val="00E67835"/>
    <w:rsid w:val="00E72000"/>
    <w:rsid w:val="00E816E4"/>
    <w:rsid w:val="00E827F1"/>
    <w:rsid w:val="00E85FCF"/>
    <w:rsid w:val="00E92194"/>
    <w:rsid w:val="00EA09FD"/>
    <w:rsid w:val="00EA2EE5"/>
    <w:rsid w:val="00EA553A"/>
    <w:rsid w:val="00EB1DF6"/>
    <w:rsid w:val="00EB208D"/>
    <w:rsid w:val="00EC00EB"/>
    <w:rsid w:val="00EC4BD2"/>
    <w:rsid w:val="00EC565A"/>
    <w:rsid w:val="00ED04BF"/>
    <w:rsid w:val="00ED4274"/>
    <w:rsid w:val="00ED57A5"/>
    <w:rsid w:val="00ED6AFD"/>
    <w:rsid w:val="00EE5B00"/>
    <w:rsid w:val="00EE7BB3"/>
    <w:rsid w:val="00EF14CA"/>
    <w:rsid w:val="00EF4076"/>
    <w:rsid w:val="00EF6AD4"/>
    <w:rsid w:val="00F013B6"/>
    <w:rsid w:val="00F0152E"/>
    <w:rsid w:val="00F028B7"/>
    <w:rsid w:val="00F117CA"/>
    <w:rsid w:val="00F11BB8"/>
    <w:rsid w:val="00F14682"/>
    <w:rsid w:val="00F16006"/>
    <w:rsid w:val="00F167AF"/>
    <w:rsid w:val="00F21103"/>
    <w:rsid w:val="00F21883"/>
    <w:rsid w:val="00F22055"/>
    <w:rsid w:val="00F220B9"/>
    <w:rsid w:val="00F26AB4"/>
    <w:rsid w:val="00F27A51"/>
    <w:rsid w:val="00F3014B"/>
    <w:rsid w:val="00F30180"/>
    <w:rsid w:val="00F41879"/>
    <w:rsid w:val="00F43B8D"/>
    <w:rsid w:val="00F4436A"/>
    <w:rsid w:val="00F44E0E"/>
    <w:rsid w:val="00F46C5E"/>
    <w:rsid w:val="00F50190"/>
    <w:rsid w:val="00F6257A"/>
    <w:rsid w:val="00F63228"/>
    <w:rsid w:val="00F66227"/>
    <w:rsid w:val="00F71436"/>
    <w:rsid w:val="00F74BB7"/>
    <w:rsid w:val="00F85BBB"/>
    <w:rsid w:val="00F86C62"/>
    <w:rsid w:val="00F871F1"/>
    <w:rsid w:val="00F902B5"/>
    <w:rsid w:val="00F9582C"/>
    <w:rsid w:val="00F96FAD"/>
    <w:rsid w:val="00FA0E49"/>
    <w:rsid w:val="00FA19D5"/>
    <w:rsid w:val="00FA45F2"/>
    <w:rsid w:val="00FA481B"/>
    <w:rsid w:val="00FB1263"/>
    <w:rsid w:val="00FB256D"/>
    <w:rsid w:val="00FB2EE0"/>
    <w:rsid w:val="00FB4EC5"/>
    <w:rsid w:val="00FB6138"/>
    <w:rsid w:val="00FB74F4"/>
    <w:rsid w:val="00FC03B4"/>
    <w:rsid w:val="00FC242B"/>
    <w:rsid w:val="00FC4F97"/>
    <w:rsid w:val="00FC6DE2"/>
    <w:rsid w:val="00FD50F0"/>
    <w:rsid w:val="00FE4D3C"/>
    <w:rsid w:val="00FF25DF"/>
    <w:rsid w:val="00FF2627"/>
    <w:rsid w:val="00FF3998"/>
    <w:rsid w:val="00FF43E2"/>
    <w:rsid w:val="00FF6E15"/>
    <w:rsid w:val="00FF7123"/>
    <w:rsid w:val="00FF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1FCDF"/>
  <w14:defaultImageDpi w14:val="96"/>
  <w15:docId w15:val="{2B46AFD2-75C5-4463-8EC7-4938CEE5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AF9"/>
    <w:rPr>
      <w:rFonts w:ascii="Arial" w:hAnsi="Arial"/>
    </w:rPr>
  </w:style>
  <w:style w:type="paragraph" w:styleId="Heading1">
    <w:name w:val="heading 1"/>
    <w:basedOn w:val="Normal"/>
    <w:next w:val="BodyIndent1"/>
    <w:link w:val="Heading1Char"/>
    <w:uiPriority w:val="9"/>
    <w:rsid w:val="000C3AF9"/>
    <w:pPr>
      <w:keepNext/>
      <w:numPr>
        <w:numId w:val="1"/>
      </w:numPr>
      <w:pBdr>
        <w:top w:val="single" w:sz="4" w:space="6" w:color="auto"/>
      </w:pBdr>
      <w:spacing w:before="480"/>
      <w:outlineLvl w:val="0"/>
    </w:pPr>
    <w:rPr>
      <w:b/>
      <w:kern w:val="28"/>
      <w:sz w:val="22"/>
    </w:rPr>
  </w:style>
  <w:style w:type="paragraph" w:styleId="Heading2">
    <w:name w:val="heading 2"/>
    <w:basedOn w:val="Normal"/>
    <w:next w:val="BodyIndent1"/>
    <w:link w:val="Heading2Char"/>
    <w:uiPriority w:val="9"/>
    <w:rsid w:val="000C3AF9"/>
    <w:pPr>
      <w:keepNext/>
      <w:numPr>
        <w:ilvl w:val="1"/>
        <w:numId w:val="1"/>
      </w:numPr>
      <w:spacing w:before="240"/>
      <w:outlineLvl w:val="1"/>
    </w:pPr>
    <w:rPr>
      <w:b/>
    </w:rPr>
  </w:style>
  <w:style w:type="paragraph" w:styleId="Heading3">
    <w:name w:val="heading 3"/>
    <w:basedOn w:val="Normal"/>
    <w:link w:val="Heading3Char"/>
    <w:uiPriority w:val="9"/>
    <w:qFormat/>
    <w:rsid w:val="000C3AF9"/>
    <w:pPr>
      <w:numPr>
        <w:ilvl w:val="2"/>
        <w:numId w:val="1"/>
      </w:numPr>
      <w:spacing w:before="240"/>
      <w:outlineLvl w:val="2"/>
    </w:pPr>
  </w:style>
  <w:style w:type="paragraph" w:styleId="Heading4">
    <w:name w:val="heading 4"/>
    <w:basedOn w:val="Normal"/>
    <w:link w:val="Heading4Char"/>
    <w:uiPriority w:val="9"/>
    <w:qFormat/>
    <w:rsid w:val="000C3AF9"/>
    <w:pPr>
      <w:numPr>
        <w:ilvl w:val="3"/>
        <w:numId w:val="1"/>
      </w:numPr>
      <w:spacing w:before="240"/>
      <w:outlineLvl w:val="3"/>
    </w:pPr>
  </w:style>
  <w:style w:type="paragraph" w:styleId="Heading5">
    <w:name w:val="heading 5"/>
    <w:basedOn w:val="Normal"/>
    <w:link w:val="Heading5Char"/>
    <w:uiPriority w:val="9"/>
    <w:qFormat/>
    <w:rsid w:val="000C3AF9"/>
    <w:pPr>
      <w:numPr>
        <w:ilvl w:val="4"/>
        <w:numId w:val="1"/>
      </w:numPr>
      <w:spacing w:before="240"/>
      <w:outlineLvl w:val="4"/>
    </w:pPr>
  </w:style>
  <w:style w:type="paragraph" w:styleId="Heading6">
    <w:name w:val="heading 6"/>
    <w:basedOn w:val="Normal"/>
    <w:next w:val="Normal"/>
    <w:link w:val="Heading6Char"/>
    <w:uiPriority w:val="9"/>
    <w:rsid w:val="000C3AF9"/>
    <w:pPr>
      <w:outlineLvl w:val="5"/>
    </w:pPr>
  </w:style>
  <w:style w:type="paragraph" w:styleId="Heading7">
    <w:name w:val="heading 7"/>
    <w:basedOn w:val="Normal"/>
    <w:next w:val="Normal"/>
    <w:link w:val="Heading7Char"/>
    <w:uiPriority w:val="9"/>
    <w:rsid w:val="000C3AF9"/>
    <w:pPr>
      <w:outlineLvl w:val="6"/>
    </w:pPr>
  </w:style>
  <w:style w:type="paragraph" w:styleId="Heading8">
    <w:name w:val="heading 8"/>
    <w:basedOn w:val="Normal"/>
    <w:next w:val="Normal"/>
    <w:link w:val="Heading8Char"/>
    <w:uiPriority w:val="9"/>
    <w:rsid w:val="000C3AF9"/>
    <w:pPr>
      <w:outlineLvl w:val="7"/>
    </w:pPr>
  </w:style>
  <w:style w:type="paragraph" w:styleId="Heading9">
    <w:name w:val="heading 9"/>
    <w:basedOn w:val="Normal"/>
    <w:next w:val="Normal"/>
    <w:link w:val="Heading9Char"/>
    <w:uiPriority w:val="9"/>
    <w:rsid w:val="000C3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3AF9"/>
    <w:rPr>
      <w:rFonts w:ascii="Arial" w:hAnsi="Arial"/>
      <w:b/>
      <w:kern w:val="28"/>
      <w:sz w:val="22"/>
    </w:rPr>
  </w:style>
  <w:style w:type="character" w:customStyle="1" w:styleId="Heading2Char">
    <w:name w:val="Heading 2 Char"/>
    <w:basedOn w:val="DefaultParagraphFont"/>
    <w:link w:val="Heading2"/>
    <w:uiPriority w:val="9"/>
    <w:locked/>
    <w:rsid w:val="000C3AF9"/>
    <w:rPr>
      <w:rFonts w:ascii="Arial" w:hAnsi="Arial"/>
      <w:b/>
    </w:rPr>
  </w:style>
  <w:style w:type="character" w:customStyle="1" w:styleId="Heading3Char">
    <w:name w:val="Heading 3 Char"/>
    <w:basedOn w:val="DefaultParagraphFont"/>
    <w:link w:val="Heading3"/>
    <w:uiPriority w:val="9"/>
    <w:locked/>
    <w:rsid w:val="000C3AF9"/>
    <w:rPr>
      <w:rFonts w:ascii="Arial" w:hAnsi="Arial"/>
    </w:rPr>
  </w:style>
  <w:style w:type="character" w:customStyle="1" w:styleId="Heading4Char">
    <w:name w:val="Heading 4 Char"/>
    <w:basedOn w:val="DefaultParagraphFont"/>
    <w:link w:val="Heading4"/>
    <w:uiPriority w:val="9"/>
    <w:locked/>
    <w:rsid w:val="000C3AF9"/>
    <w:rPr>
      <w:rFonts w:ascii="Arial" w:hAnsi="Arial"/>
    </w:rPr>
  </w:style>
  <w:style w:type="character" w:customStyle="1" w:styleId="Heading5Char">
    <w:name w:val="Heading 5 Char"/>
    <w:basedOn w:val="DefaultParagraphFont"/>
    <w:link w:val="Heading5"/>
    <w:uiPriority w:val="9"/>
    <w:locked/>
    <w:rsid w:val="000C3AF9"/>
    <w:rPr>
      <w:rFonts w:ascii="Arial" w:hAnsi="Arial"/>
    </w:rPr>
  </w:style>
  <w:style w:type="character" w:customStyle="1" w:styleId="Heading6Char">
    <w:name w:val="Heading 6 Char"/>
    <w:basedOn w:val="DefaultParagraphFont"/>
    <w:link w:val="Heading6"/>
    <w:uiPriority w:val="9"/>
    <w:locked/>
    <w:rsid w:val="000C3AF9"/>
    <w:rPr>
      <w:rFonts w:ascii="Arial" w:hAnsi="Arial"/>
    </w:rPr>
  </w:style>
  <w:style w:type="character" w:customStyle="1" w:styleId="Heading7Char">
    <w:name w:val="Heading 7 Char"/>
    <w:basedOn w:val="DefaultParagraphFont"/>
    <w:link w:val="Heading7"/>
    <w:uiPriority w:val="9"/>
    <w:locked/>
    <w:rsid w:val="000C3AF9"/>
    <w:rPr>
      <w:rFonts w:ascii="Arial" w:hAnsi="Arial"/>
    </w:rPr>
  </w:style>
  <w:style w:type="character" w:customStyle="1" w:styleId="Heading8Char">
    <w:name w:val="Heading 8 Char"/>
    <w:basedOn w:val="DefaultParagraphFont"/>
    <w:link w:val="Heading8"/>
    <w:uiPriority w:val="9"/>
    <w:locked/>
    <w:rsid w:val="000C3AF9"/>
    <w:rPr>
      <w:rFonts w:ascii="Arial" w:hAnsi="Arial"/>
    </w:rPr>
  </w:style>
  <w:style w:type="character" w:customStyle="1" w:styleId="Heading9Char">
    <w:name w:val="Heading 9 Char"/>
    <w:basedOn w:val="DefaultParagraphFont"/>
    <w:link w:val="Heading9"/>
    <w:uiPriority w:val="9"/>
    <w:locked/>
    <w:rsid w:val="000C3AF9"/>
    <w:rPr>
      <w:rFonts w:ascii="Arial" w:hAnsi="Arial"/>
    </w:rPr>
  </w:style>
  <w:style w:type="paragraph" w:customStyle="1" w:styleId="BodyIndent1">
    <w:name w:val="Body Indent 1"/>
    <w:basedOn w:val="Normal"/>
    <w:link w:val="BodyIndent1Char"/>
    <w:qFormat/>
    <w:rsid w:val="000C3AF9"/>
    <w:pPr>
      <w:spacing w:before="240"/>
      <w:ind w:left="851"/>
    </w:pPr>
    <w:rPr>
      <w:rFonts w:cs="Arial"/>
    </w:rPr>
  </w:style>
  <w:style w:type="paragraph" w:customStyle="1" w:styleId="BodyIndent2">
    <w:name w:val="Body Indent 2"/>
    <w:basedOn w:val="Normal"/>
    <w:qFormat/>
    <w:rsid w:val="000C3AF9"/>
    <w:pPr>
      <w:spacing w:before="240"/>
      <w:ind w:left="1701"/>
    </w:pPr>
    <w:rPr>
      <w:rFonts w:cs="Arial"/>
    </w:rPr>
  </w:style>
  <w:style w:type="paragraph" w:customStyle="1" w:styleId="BodyIndent3">
    <w:name w:val="Body Indent 3"/>
    <w:basedOn w:val="Normal"/>
    <w:qFormat/>
    <w:rsid w:val="000C3AF9"/>
    <w:pPr>
      <w:spacing w:before="240"/>
      <w:ind w:left="2268"/>
    </w:pPr>
    <w:rPr>
      <w:rFonts w:cs="Arial"/>
    </w:rPr>
  </w:style>
  <w:style w:type="paragraph" w:styleId="Header">
    <w:name w:val="header"/>
    <w:basedOn w:val="Normal"/>
    <w:link w:val="HeaderChar"/>
    <w:rsid w:val="001B6C2C"/>
    <w:pPr>
      <w:tabs>
        <w:tab w:val="center" w:pos="4513"/>
        <w:tab w:val="right" w:pos="9026"/>
      </w:tabs>
    </w:pPr>
  </w:style>
  <w:style w:type="character" w:customStyle="1" w:styleId="HeaderChar">
    <w:name w:val="Header Char"/>
    <w:basedOn w:val="DefaultParagraphFont"/>
    <w:link w:val="Header"/>
    <w:uiPriority w:val="99"/>
    <w:locked/>
    <w:rsid w:val="001B6C2C"/>
    <w:rPr>
      <w:rFonts w:ascii="Arial" w:hAnsi="Arial"/>
    </w:rPr>
  </w:style>
  <w:style w:type="paragraph" w:customStyle="1" w:styleId="covBodyText">
    <w:name w:val="covBodyText"/>
    <w:basedOn w:val="Normal"/>
    <w:qFormat/>
    <w:rsid w:val="000C3AF9"/>
    <w:pPr>
      <w:ind w:left="397"/>
    </w:pPr>
    <w:rPr>
      <w:sz w:val="22"/>
    </w:rPr>
  </w:style>
  <w:style w:type="paragraph" w:customStyle="1" w:styleId="covSubTitle">
    <w:name w:val="covSubTitle"/>
    <w:basedOn w:val="Normal"/>
    <w:next w:val="covBodyText"/>
    <w:rsid w:val="000C3AF9"/>
    <w:pPr>
      <w:ind w:left="397"/>
    </w:pPr>
    <w:rPr>
      <w:b/>
      <w:sz w:val="22"/>
    </w:rPr>
  </w:style>
  <w:style w:type="paragraph" w:customStyle="1" w:styleId="covTitle">
    <w:name w:val="covTitle"/>
    <w:basedOn w:val="Normal"/>
    <w:next w:val="covBodyText"/>
    <w:qFormat/>
    <w:rsid w:val="000C3AF9"/>
    <w:pPr>
      <w:spacing w:before="3600"/>
      <w:ind w:left="397"/>
    </w:pPr>
    <w:rPr>
      <w:b/>
      <w:sz w:val="34"/>
    </w:rPr>
  </w:style>
  <w:style w:type="paragraph" w:customStyle="1" w:styleId="legalRecital1">
    <w:name w:val="legalRecital1"/>
    <w:basedOn w:val="Normal"/>
    <w:qFormat/>
    <w:rsid w:val="000C3AF9"/>
    <w:pPr>
      <w:numPr>
        <w:numId w:val="2"/>
      </w:numPr>
      <w:spacing w:before="240"/>
    </w:pPr>
  </w:style>
  <w:style w:type="paragraph" w:customStyle="1" w:styleId="mainTitle">
    <w:name w:val="mainTitle"/>
    <w:basedOn w:val="Normal"/>
    <w:next w:val="Normal"/>
    <w:qFormat/>
    <w:rsid w:val="000C3AF9"/>
    <w:pPr>
      <w:pBdr>
        <w:top w:val="single" w:sz="4" w:space="1" w:color="auto"/>
      </w:pBdr>
    </w:pPr>
    <w:rPr>
      <w:b/>
      <w:sz w:val="34"/>
    </w:rPr>
  </w:style>
  <w:style w:type="paragraph" w:customStyle="1" w:styleId="legalSchedule">
    <w:name w:val="legalSchedule"/>
    <w:basedOn w:val="Normal"/>
    <w:next w:val="Normal"/>
    <w:qFormat/>
    <w:rsid w:val="000C3AF9"/>
    <w:pPr>
      <w:pageBreakBefore/>
      <w:numPr>
        <w:numId w:val="3"/>
      </w:numPr>
      <w:pBdr>
        <w:top w:val="single" w:sz="4" w:space="1" w:color="auto"/>
      </w:pBdr>
    </w:pPr>
    <w:rPr>
      <w:b/>
      <w:sz w:val="34"/>
    </w:rPr>
  </w:style>
  <w:style w:type="paragraph" w:customStyle="1" w:styleId="legalTitleDescription">
    <w:name w:val="legalTitleDescription"/>
    <w:basedOn w:val="Normal"/>
    <w:next w:val="Normal"/>
    <w:qFormat/>
    <w:rsid w:val="000C3AF9"/>
    <w:pPr>
      <w:spacing w:before="240"/>
    </w:pPr>
    <w:rPr>
      <w:b/>
      <w:sz w:val="22"/>
    </w:rPr>
  </w:style>
  <w:style w:type="paragraph" w:customStyle="1" w:styleId="Numpara1">
    <w:name w:val="Numpara1"/>
    <w:basedOn w:val="Normal"/>
    <w:qFormat/>
    <w:rsid w:val="000C3AF9"/>
    <w:pPr>
      <w:numPr>
        <w:numId w:val="5"/>
      </w:numPr>
      <w:spacing w:before="240"/>
    </w:pPr>
    <w:rPr>
      <w:rFonts w:cs="Arial"/>
      <w:szCs w:val="22"/>
    </w:rPr>
  </w:style>
  <w:style w:type="paragraph" w:customStyle="1" w:styleId="Numpara2">
    <w:name w:val="Numpara2"/>
    <w:basedOn w:val="Normal"/>
    <w:qFormat/>
    <w:rsid w:val="000C3AF9"/>
    <w:pPr>
      <w:numPr>
        <w:ilvl w:val="1"/>
        <w:numId w:val="5"/>
      </w:numPr>
      <w:spacing w:before="240"/>
    </w:pPr>
    <w:rPr>
      <w:rFonts w:cs="Arial"/>
      <w:szCs w:val="22"/>
    </w:rPr>
  </w:style>
  <w:style w:type="paragraph" w:customStyle="1" w:styleId="Numpara3">
    <w:name w:val="Numpara3"/>
    <w:basedOn w:val="Normal"/>
    <w:qFormat/>
    <w:rsid w:val="000C3AF9"/>
    <w:pPr>
      <w:numPr>
        <w:ilvl w:val="2"/>
        <w:numId w:val="5"/>
      </w:numPr>
      <w:spacing w:before="240"/>
    </w:pPr>
    <w:rPr>
      <w:rFonts w:cs="Arial"/>
      <w:szCs w:val="22"/>
    </w:rPr>
  </w:style>
  <w:style w:type="paragraph" w:customStyle="1" w:styleId="Numpara4">
    <w:name w:val="Numpara4"/>
    <w:basedOn w:val="Normal"/>
    <w:qFormat/>
    <w:rsid w:val="000C3AF9"/>
    <w:pPr>
      <w:numPr>
        <w:ilvl w:val="3"/>
        <w:numId w:val="5"/>
      </w:numPr>
      <w:spacing w:before="240"/>
    </w:pPr>
    <w:rPr>
      <w:rFonts w:cs="Arial"/>
      <w:szCs w:val="22"/>
    </w:rPr>
  </w:style>
  <w:style w:type="paragraph" w:styleId="TOC1">
    <w:name w:val="toc 1"/>
    <w:basedOn w:val="Normal"/>
    <w:next w:val="Normal"/>
    <w:autoRedefine/>
    <w:uiPriority w:val="39"/>
    <w:rsid w:val="000C3AF9"/>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0C3AF9"/>
    <w:pPr>
      <w:tabs>
        <w:tab w:val="right" w:leader="dot" w:pos="9072"/>
      </w:tabs>
      <w:ind w:left="1702" w:hanging="851"/>
    </w:pPr>
    <w:rPr>
      <w:lang w:eastAsia="en-US"/>
    </w:rPr>
  </w:style>
  <w:style w:type="paragraph" w:customStyle="1" w:styleId="legalScheduleDesc">
    <w:name w:val="legalScheduleDesc"/>
    <w:basedOn w:val="Normal"/>
    <w:next w:val="Normal"/>
    <w:qFormat/>
    <w:rsid w:val="000C3AF9"/>
    <w:pPr>
      <w:keepNext/>
      <w:spacing w:before="240"/>
    </w:pPr>
    <w:rPr>
      <w:b/>
      <w:sz w:val="22"/>
    </w:rPr>
  </w:style>
  <w:style w:type="paragraph" w:customStyle="1" w:styleId="Headingpara2">
    <w:name w:val="Headingpara2"/>
    <w:basedOn w:val="Heading2"/>
    <w:qFormat/>
    <w:rsid w:val="000C3AF9"/>
    <w:pPr>
      <w:keepNext w:val="0"/>
      <w:numPr>
        <w:ilvl w:val="0"/>
        <w:numId w:val="0"/>
      </w:numPr>
    </w:pPr>
    <w:rPr>
      <w:b w:val="0"/>
    </w:rPr>
  </w:style>
  <w:style w:type="paragraph" w:styleId="Footer">
    <w:name w:val="footer"/>
    <w:basedOn w:val="Normal"/>
    <w:link w:val="FooterChar"/>
    <w:uiPriority w:val="99"/>
    <w:rsid w:val="000C3AF9"/>
    <w:pPr>
      <w:tabs>
        <w:tab w:val="center" w:pos="4513"/>
        <w:tab w:val="right" w:pos="9026"/>
      </w:tabs>
    </w:pPr>
  </w:style>
  <w:style w:type="character" w:customStyle="1" w:styleId="FooterChar">
    <w:name w:val="Footer Char"/>
    <w:basedOn w:val="DefaultParagraphFont"/>
    <w:link w:val="Footer"/>
    <w:uiPriority w:val="99"/>
    <w:locked/>
    <w:rsid w:val="000C3AF9"/>
    <w:rPr>
      <w:rFonts w:ascii="Arial" w:hAnsi="Arial"/>
    </w:rPr>
  </w:style>
  <w:style w:type="paragraph" w:customStyle="1" w:styleId="legalDefinition">
    <w:name w:val="legalDefinition"/>
    <w:basedOn w:val="Normal"/>
    <w:qFormat/>
    <w:rsid w:val="000C3AF9"/>
    <w:pPr>
      <w:numPr>
        <w:numId w:val="4"/>
      </w:numPr>
      <w:spacing w:before="240"/>
    </w:pPr>
    <w:rPr>
      <w:lang w:eastAsia="en-US"/>
    </w:rPr>
  </w:style>
  <w:style w:type="paragraph" w:customStyle="1" w:styleId="pageNumber">
    <w:name w:val="pageNumber"/>
    <w:basedOn w:val="Normal"/>
    <w:qFormat/>
    <w:rsid w:val="000C3AF9"/>
    <w:pPr>
      <w:tabs>
        <w:tab w:val="right" w:pos="9072"/>
      </w:tabs>
    </w:pPr>
    <w:rPr>
      <w:sz w:val="14"/>
      <w:szCs w:val="14"/>
    </w:rPr>
  </w:style>
  <w:style w:type="paragraph" w:customStyle="1" w:styleId="Bullet1">
    <w:name w:val="Bullet1"/>
    <w:basedOn w:val="Normal"/>
    <w:qFormat/>
    <w:rsid w:val="000C3AF9"/>
    <w:pPr>
      <w:numPr>
        <w:numId w:val="6"/>
      </w:numPr>
      <w:spacing w:before="240"/>
    </w:pPr>
    <w:rPr>
      <w:rFonts w:cs="Arial"/>
    </w:rPr>
  </w:style>
  <w:style w:type="paragraph" w:customStyle="1" w:styleId="Bullet2">
    <w:name w:val="Bullet2"/>
    <w:basedOn w:val="Normal"/>
    <w:qFormat/>
    <w:rsid w:val="000C3AF9"/>
    <w:pPr>
      <w:numPr>
        <w:numId w:val="7"/>
      </w:numPr>
      <w:spacing w:before="240"/>
    </w:pPr>
  </w:style>
  <w:style w:type="paragraph" w:customStyle="1" w:styleId="Bullet3">
    <w:name w:val="Bullet3"/>
    <w:basedOn w:val="Normal"/>
    <w:qFormat/>
    <w:rsid w:val="000C3AF9"/>
    <w:pPr>
      <w:numPr>
        <w:numId w:val="8"/>
      </w:numPr>
      <w:spacing w:before="240"/>
    </w:pPr>
  </w:style>
  <w:style w:type="paragraph" w:customStyle="1" w:styleId="correspQuote">
    <w:name w:val="correspQuote"/>
    <w:basedOn w:val="Normal"/>
    <w:qFormat/>
    <w:rsid w:val="000C3AF9"/>
    <w:pPr>
      <w:spacing w:before="240"/>
      <w:ind w:left="851" w:right="851"/>
    </w:pPr>
    <w:rPr>
      <w:rFonts w:cs="Arial"/>
      <w:sz w:val="18"/>
    </w:rPr>
  </w:style>
  <w:style w:type="paragraph" w:styleId="TOC3">
    <w:name w:val="toc 3"/>
    <w:basedOn w:val="Normal"/>
    <w:next w:val="Normal"/>
    <w:autoRedefine/>
    <w:uiPriority w:val="39"/>
    <w:unhideWhenUsed/>
    <w:rsid w:val="000C3AF9"/>
    <w:pPr>
      <w:tabs>
        <w:tab w:val="left" w:pos="851"/>
        <w:tab w:val="right" w:leader="dot" w:pos="9060"/>
      </w:tabs>
      <w:spacing w:before="240"/>
    </w:pPr>
    <w:rPr>
      <w:b/>
      <w:color w:val="82002A"/>
      <w:sz w:val="22"/>
      <w:lang w:eastAsia="en-US"/>
    </w:rPr>
  </w:style>
  <w:style w:type="paragraph" w:styleId="TOC4">
    <w:name w:val="toc 4"/>
    <w:basedOn w:val="Normal"/>
    <w:next w:val="Normal"/>
    <w:autoRedefine/>
    <w:uiPriority w:val="39"/>
    <w:semiHidden/>
    <w:rsid w:val="000C3AF9"/>
    <w:pPr>
      <w:ind w:left="660"/>
    </w:pPr>
  </w:style>
  <w:style w:type="paragraph" w:styleId="TOC5">
    <w:name w:val="toc 5"/>
    <w:basedOn w:val="Normal"/>
    <w:next w:val="Normal"/>
    <w:autoRedefine/>
    <w:uiPriority w:val="39"/>
    <w:semiHidden/>
    <w:rsid w:val="000C3AF9"/>
    <w:pPr>
      <w:ind w:left="880"/>
    </w:pPr>
  </w:style>
  <w:style w:type="paragraph" w:styleId="TOC6">
    <w:name w:val="toc 6"/>
    <w:basedOn w:val="Normal"/>
    <w:next w:val="Normal"/>
    <w:autoRedefine/>
    <w:uiPriority w:val="39"/>
    <w:semiHidden/>
    <w:rsid w:val="000C3AF9"/>
    <w:pPr>
      <w:ind w:left="1100"/>
    </w:pPr>
  </w:style>
  <w:style w:type="paragraph" w:styleId="TOC7">
    <w:name w:val="toc 7"/>
    <w:basedOn w:val="Normal"/>
    <w:next w:val="Normal"/>
    <w:autoRedefine/>
    <w:uiPriority w:val="39"/>
    <w:semiHidden/>
    <w:rsid w:val="000C3AF9"/>
    <w:pPr>
      <w:ind w:left="1320"/>
    </w:pPr>
  </w:style>
  <w:style w:type="paragraph" w:styleId="TOC8">
    <w:name w:val="toc 8"/>
    <w:basedOn w:val="Normal"/>
    <w:next w:val="Normal"/>
    <w:autoRedefine/>
    <w:uiPriority w:val="39"/>
    <w:semiHidden/>
    <w:rsid w:val="000C3AF9"/>
    <w:pPr>
      <w:ind w:left="1540"/>
    </w:pPr>
  </w:style>
  <w:style w:type="paragraph" w:styleId="TOC9">
    <w:name w:val="toc 9"/>
    <w:basedOn w:val="Normal"/>
    <w:next w:val="Normal"/>
    <w:autoRedefine/>
    <w:uiPriority w:val="39"/>
    <w:semiHidden/>
    <w:rsid w:val="000C3AF9"/>
    <w:pPr>
      <w:ind w:left="1760"/>
    </w:pPr>
  </w:style>
  <w:style w:type="character" w:styleId="Hyperlink">
    <w:name w:val="Hyperlink"/>
    <w:basedOn w:val="DefaultParagraphFont"/>
    <w:uiPriority w:val="99"/>
    <w:unhideWhenUsed/>
    <w:rsid w:val="00735E06"/>
    <w:rPr>
      <w:color w:val="0000FF"/>
      <w:u w:val="single"/>
    </w:rPr>
  </w:style>
  <w:style w:type="paragraph" w:customStyle="1" w:styleId="legalAttachment">
    <w:name w:val="legalAttachment"/>
    <w:basedOn w:val="Normal"/>
    <w:next w:val="Normal"/>
    <w:qFormat/>
    <w:rsid w:val="000C3AF9"/>
    <w:pPr>
      <w:pageBreakBefore/>
      <w:numPr>
        <w:numId w:val="9"/>
      </w:numPr>
      <w:pBdr>
        <w:top w:val="single" w:sz="4" w:space="1" w:color="auto"/>
      </w:pBdr>
    </w:pPr>
    <w:rPr>
      <w:b/>
      <w:sz w:val="34"/>
      <w:lang w:eastAsia="en-US"/>
    </w:rPr>
  </w:style>
  <w:style w:type="character" w:styleId="FootnoteReference">
    <w:name w:val="footnote reference"/>
    <w:basedOn w:val="DefaultParagraphFont"/>
    <w:uiPriority w:val="99"/>
    <w:semiHidden/>
    <w:rsid w:val="000C3AF9"/>
    <w:rPr>
      <w:vertAlign w:val="superscript"/>
    </w:rPr>
  </w:style>
  <w:style w:type="paragraph" w:styleId="FootnoteText">
    <w:name w:val="footnote text"/>
    <w:basedOn w:val="Normal"/>
    <w:link w:val="FootnoteTextChar"/>
    <w:uiPriority w:val="99"/>
    <w:semiHidden/>
    <w:rsid w:val="000C3AF9"/>
    <w:rPr>
      <w:sz w:val="18"/>
    </w:rPr>
  </w:style>
  <w:style w:type="character" w:customStyle="1" w:styleId="FootnoteTextChar">
    <w:name w:val="Footnote Text Char"/>
    <w:basedOn w:val="DefaultParagraphFont"/>
    <w:link w:val="FootnoteText"/>
    <w:uiPriority w:val="99"/>
    <w:semiHidden/>
    <w:locked/>
    <w:rsid w:val="000C3AF9"/>
    <w:rPr>
      <w:rFonts w:ascii="Arial" w:hAnsi="Arial"/>
      <w:sz w:val="18"/>
    </w:rPr>
  </w:style>
  <w:style w:type="character" w:customStyle="1" w:styleId="BodyIndent1Char">
    <w:name w:val="Body Indent 1 Char"/>
    <w:link w:val="BodyIndent1"/>
    <w:locked/>
    <w:rsid w:val="002968E4"/>
    <w:rPr>
      <w:rFonts w:ascii="Arial" w:hAnsi="Arial"/>
    </w:rPr>
  </w:style>
  <w:style w:type="table" w:customStyle="1" w:styleId="MadTabPlumGrid">
    <w:name w:val="MadTabPlumGrid"/>
    <w:basedOn w:val="TableNormal"/>
    <w:uiPriority w:val="99"/>
    <w:rsid w:val="000C3AF9"/>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blStylePr w:type="firstRow">
      <w:pPr>
        <w:spacing w:beforeLines="0" w:before="60" w:beforeAutospacing="0" w:afterLines="0" w:after="60" w:afterAutospacing="0"/>
        <w:jc w:val="left"/>
      </w:pPr>
      <w:rPr>
        <w:rFonts w:ascii="Arial" w:hAnsi="Arial" w:cs="Times New Roman"/>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0C3AF9"/>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pPr>
        <w:spacing w:beforeLines="0" w:before="60" w:beforeAutospacing="0" w:afterLines="0" w:after="60" w:afterAutospacing="0"/>
        <w:jc w:val="left"/>
      </w:pPr>
      <w:rPr>
        <w:rFonts w:ascii="Arial" w:hAnsi="Arial" w:cs="Times New Roman"/>
        <w:b/>
        <w:color w:val="FFFFFF"/>
        <w:sz w:val="20"/>
      </w:rPr>
      <w:tblPr/>
      <w:tcPr>
        <w:shd w:val="clear" w:color="000000" w:fill="82002A"/>
      </w:tcPr>
    </w:tblStylePr>
    <w:tblStylePr w:type="firstCol">
      <w:pPr>
        <w:spacing w:beforeLines="0" w:before="60" w:beforeAutospacing="0" w:afterLines="60" w:after="60" w:afterAutospacing="0"/>
      </w:pPr>
      <w:rPr>
        <w:rFonts w:ascii="Arial" w:hAnsi="Arial" w:cs="Times New Roman"/>
        <w:b/>
        <w:color w:val="000000"/>
        <w:sz w:val="20"/>
      </w:rPr>
      <w:tblPr/>
      <w:tcPr>
        <w:shd w:val="clear" w:color="000000" w:fill="D9D9D9"/>
      </w:tcPr>
    </w:tblStylePr>
  </w:style>
  <w:style w:type="paragraph" w:customStyle="1" w:styleId="legalPart">
    <w:name w:val="legalPart"/>
    <w:basedOn w:val="Normal"/>
    <w:next w:val="Normal"/>
    <w:qFormat/>
    <w:rsid w:val="000C3AF9"/>
    <w:pPr>
      <w:keepNext/>
      <w:numPr>
        <w:numId w:val="11"/>
      </w:numPr>
      <w:pBdr>
        <w:top w:val="single" w:sz="4" w:space="6" w:color="82002A"/>
      </w:pBdr>
      <w:spacing w:before="480" w:after="480"/>
    </w:pPr>
    <w:rPr>
      <w:b/>
      <w:color w:val="82002A"/>
      <w:sz w:val="22"/>
      <w:lang w:eastAsia="en-US"/>
    </w:rPr>
  </w:style>
  <w:style w:type="table" w:styleId="TableGrid">
    <w:name w:val="Table Grid"/>
    <w:basedOn w:val="TableNormal"/>
    <w:uiPriority w:val="59"/>
    <w:rsid w:val="000C3A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pPr>
      <w:numPr>
        <w:numId w:val="12"/>
      </w:numPr>
    </w:pPr>
  </w:style>
  <w:style w:type="numbering" w:customStyle="1" w:styleId="Style2">
    <w:name w:val="Style2"/>
    <w:pPr>
      <w:numPr>
        <w:numId w:val="13"/>
      </w:numPr>
    </w:pPr>
  </w:style>
  <w:style w:type="paragraph" w:styleId="BodyText">
    <w:name w:val="Body Text"/>
    <w:basedOn w:val="Normal"/>
    <w:link w:val="BodyTextChar"/>
    <w:uiPriority w:val="1"/>
    <w:qFormat/>
    <w:rsid w:val="004215EB"/>
    <w:pPr>
      <w:widowControl w:val="0"/>
      <w:autoSpaceDE w:val="0"/>
      <w:autoSpaceDN w:val="0"/>
    </w:pPr>
    <w:rPr>
      <w:rFonts w:eastAsia="Arial" w:cs="Arial"/>
      <w:sz w:val="18"/>
      <w:szCs w:val="18"/>
      <w:lang w:val="en-US" w:eastAsia="en-US"/>
    </w:rPr>
  </w:style>
  <w:style w:type="character" w:customStyle="1" w:styleId="BodyTextChar">
    <w:name w:val="Body Text Char"/>
    <w:basedOn w:val="DefaultParagraphFont"/>
    <w:link w:val="BodyText"/>
    <w:uiPriority w:val="1"/>
    <w:rsid w:val="004215EB"/>
    <w:rPr>
      <w:rFonts w:ascii="Arial" w:eastAsia="Arial" w:hAnsi="Arial" w:cs="Arial"/>
      <w:sz w:val="18"/>
      <w:szCs w:val="18"/>
      <w:lang w:val="en-US" w:eastAsia="en-US"/>
    </w:rPr>
  </w:style>
  <w:style w:type="paragraph" w:customStyle="1" w:styleId="CoverText">
    <w:name w:val="Cover Text"/>
    <w:basedOn w:val="Normal"/>
    <w:semiHidden/>
    <w:locked/>
    <w:rsid w:val="004215EB"/>
    <w:rPr>
      <w:rFonts w:eastAsia="Arial" w:cs="Arial"/>
      <w:sz w:val="16"/>
    </w:rPr>
  </w:style>
  <w:style w:type="paragraph" w:customStyle="1" w:styleId="Party1">
    <w:name w:val="Party 1"/>
    <w:basedOn w:val="Normal"/>
    <w:semiHidden/>
    <w:locked/>
    <w:rsid w:val="004215EB"/>
    <w:pPr>
      <w:spacing w:after="240"/>
    </w:pPr>
    <w:rPr>
      <w:rFonts w:eastAsia="Arial" w:cs="Arial"/>
      <w:sz w:val="22"/>
    </w:rPr>
  </w:style>
  <w:style w:type="paragraph" w:customStyle="1" w:styleId="Subject2">
    <w:name w:val="Subject 2"/>
    <w:basedOn w:val="Normal"/>
    <w:semiHidden/>
    <w:locked/>
    <w:rsid w:val="004215EB"/>
    <w:pPr>
      <w:spacing w:after="120"/>
    </w:pPr>
    <w:rPr>
      <w:rFonts w:eastAsia="Arial" w:cs="Arial"/>
      <w:sz w:val="44"/>
    </w:rPr>
  </w:style>
  <w:style w:type="character" w:customStyle="1" w:styleId="DateArrow">
    <w:name w:val="Date Arrow"/>
    <w:semiHidden/>
    <w:locked/>
    <w:rsid w:val="004215EB"/>
    <w:rPr>
      <w:rFonts w:cs="Arial"/>
      <w:sz w:val="14"/>
    </w:rPr>
  </w:style>
  <w:style w:type="paragraph" w:customStyle="1" w:styleId="Date3">
    <w:name w:val="Date 3"/>
    <w:basedOn w:val="Normal"/>
    <w:next w:val="BodyText"/>
    <w:semiHidden/>
    <w:locked/>
    <w:rsid w:val="004215EB"/>
    <w:pPr>
      <w:spacing w:before="600" w:after="360"/>
      <w:ind w:left="851"/>
    </w:pPr>
    <w:rPr>
      <w:rFonts w:eastAsia="Arial" w:cs="Arial"/>
      <w:sz w:val="22"/>
    </w:rPr>
  </w:style>
  <w:style w:type="paragraph" w:customStyle="1" w:styleId="ListNumberTable">
    <w:name w:val="List Number Table"/>
    <w:basedOn w:val="Normal"/>
    <w:rsid w:val="004215EB"/>
    <w:pPr>
      <w:numPr>
        <w:numId w:val="14"/>
      </w:numPr>
      <w:spacing w:after="120"/>
    </w:pPr>
    <w:rPr>
      <w:rFonts w:eastAsia="Arial" w:cs="Arial"/>
      <w:sz w:val="18"/>
      <w:szCs w:val="18"/>
    </w:rPr>
  </w:style>
  <w:style w:type="paragraph" w:customStyle="1" w:styleId="Topic2">
    <w:name w:val="Topic 2"/>
    <w:basedOn w:val="Normal"/>
    <w:next w:val="Normal"/>
    <w:semiHidden/>
    <w:rsid w:val="004215EB"/>
    <w:pPr>
      <w:spacing w:after="120"/>
    </w:pPr>
    <w:rPr>
      <w:rFonts w:eastAsia="Arial" w:cs="Arial"/>
      <w:sz w:val="22"/>
    </w:rPr>
  </w:style>
  <w:style w:type="character" w:customStyle="1" w:styleId="MediumGrid11">
    <w:name w:val="Medium Grid 11"/>
    <w:unhideWhenUsed/>
    <w:rsid w:val="004215EB"/>
    <w:rPr>
      <w:color w:val="808080"/>
    </w:rPr>
  </w:style>
  <w:style w:type="paragraph" w:styleId="ListParagraph">
    <w:name w:val="List Paragraph"/>
    <w:basedOn w:val="Normal"/>
    <w:uiPriority w:val="34"/>
    <w:qFormat/>
    <w:rsid w:val="0084512E"/>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4512E"/>
    <w:rPr>
      <w:sz w:val="16"/>
      <w:szCs w:val="16"/>
    </w:rPr>
  </w:style>
  <w:style w:type="paragraph" w:styleId="CommentText">
    <w:name w:val="annotation text"/>
    <w:basedOn w:val="Normal"/>
    <w:link w:val="CommentTextChar"/>
    <w:uiPriority w:val="99"/>
    <w:semiHidden/>
    <w:unhideWhenUsed/>
    <w:rsid w:val="0084512E"/>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84512E"/>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845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2E"/>
    <w:rPr>
      <w:rFonts w:ascii="Segoe UI" w:hAnsi="Segoe UI" w:cs="Segoe UI"/>
      <w:sz w:val="18"/>
      <w:szCs w:val="18"/>
    </w:rPr>
  </w:style>
  <w:style w:type="character" w:customStyle="1" w:styleId="Style1Char">
    <w:name w:val="Style1 Char"/>
    <w:rsid w:val="00722FE8"/>
    <w:rPr>
      <w:rFonts w:ascii="Arial" w:eastAsia="Calibri" w:hAnsi="Arial" w:cs="Arial"/>
      <w:sz w:val="20"/>
      <w:szCs w:val="20"/>
      <w:lang w:val="en-AU"/>
    </w:rPr>
  </w:style>
  <w:style w:type="paragraph" w:styleId="ListContinue">
    <w:name w:val="List Continue"/>
    <w:basedOn w:val="Normal"/>
    <w:rsid w:val="00344AD4"/>
    <w:pPr>
      <w:spacing w:after="120"/>
      <w:ind w:left="283"/>
      <w:contextualSpacing/>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2DAA"/>
    <w:pPr>
      <w:spacing w:after="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252DAA"/>
    <w:rPr>
      <w:rFonts w:ascii="Arial" w:eastAsiaTheme="minorHAnsi" w:hAnsi="Arial" w:cstheme="minorBidi"/>
      <w:b/>
      <w:bCs/>
      <w:lang w:eastAsia="en-US"/>
    </w:rPr>
  </w:style>
  <w:style w:type="character" w:styleId="UnresolvedMention">
    <w:name w:val="Unresolved Mention"/>
    <w:basedOn w:val="DefaultParagraphFont"/>
    <w:uiPriority w:val="99"/>
    <w:semiHidden/>
    <w:unhideWhenUsed/>
    <w:rsid w:val="000C6329"/>
    <w:rPr>
      <w:color w:val="808080"/>
      <w:shd w:val="clear" w:color="auto" w:fill="E6E6E6"/>
    </w:rPr>
  </w:style>
  <w:style w:type="paragraph" w:styleId="Revision">
    <w:name w:val="Revision"/>
    <w:hidden/>
    <w:uiPriority w:val="99"/>
    <w:semiHidden/>
    <w:rsid w:val="009E74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05912">
      <w:bodyDiv w:val="1"/>
      <w:marLeft w:val="0"/>
      <w:marRight w:val="0"/>
      <w:marTop w:val="0"/>
      <w:marBottom w:val="0"/>
      <w:divBdr>
        <w:top w:val="none" w:sz="0" w:space="0" w:color="auto"/>
        <w:left w:val="none" w:sz="0" w:space="0" w:color="auto"/>
        <w:bottom w:val="none" w:sz="0" w:space="0" w:color="auto"/>
        <w:right w:val="none" w:sz="0" w:space="0" w:color="auto"/>
      </w:divBdr>
    </w:div>
    <w:div w:id="17345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edia@nswrl.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oneysett@nswrl.com.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dmondson@nswrl.com.au" TargetMode="External"/><Relationship Id="rId23" Type="http://schemas.openxmlformats.org/officeDocument/2006/relationships/hyperlink" Target="mailto:gjackson@nrl.com.au"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853E-4C5A-44BA-B5D3-B7B42D54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Samantha Pasfield</cp:lastModifiedBy>
  <cp:revision>3</cp:revision>
  <cp:lastPrinted>2020-02-19T00:54:00Z</cp:lastPrinted>
  <dcterms:created xsi:type="dcterms:W3CDTF">2021-01-26T23:05:00Z</dcterms:created>
  <dcterms:modified xsi:type="dcterms:W3CDTF">2021-01-26T23:09:00Z</dcterms:modified>
</cp:coreProperties>
</file>